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97859" w14:textId="75F9987A" w:rsidR="00612BFD" w:rsidRPr="007B378C" w:rsidRDefault="00612BFD" w:rsidP="00612BFD">
      <w:pPr>
        <w:tabs>
          <w:tab w:val="center" w:pos="4536"/>
          <w:tab w:val="right" w:pos="7938"/>
          <w:tab w:val="right" w:pos="9639"/>
        </w:tabs>
        <w:ind w:right="2"/>
        <w:rPr>
          <w:b/>
          <w:bCs/>
          <w:sz w:val="28"/>
        </w:rPr>
      </w:pPr>
      <w:r w:rsidRPr="007B378C">
        <w:rPr>
          <w:b/>
          <w:bCs/>
          <w:sz w:val="28"/>
        </w:rPr>
        <w:t>3GPP TSG RAN WG1 #11</w:t>
      </w:r>
      <w:r>
        <w:rPr>
          <w:b/>
          <w:bCs/>
          <w:sz w:val="28"/>
        </w:rPr>
        <w:t>4</w:t>
      </w:r>
      <w:r w:rsidRPr="007B378C">
        <w:rPr>
          <w:b/>
          <w:bCs/>
          <w:sz w:val="28"/>
        </w:rPr>
        <w:tab/>
      </w:r>
      <w:r w:rsidRPr="007B378C">
        <w:rPr>
          <w:b/>
          <w:bCs/>
          <w:sz w:val="28"/>
        </w:rPr>
        <w:tab/>
      </w:r>
      <w:r w:rsidRPr="007B378C">
        <w:rPr>
          <w:b/>
          <w:bCs/>
          <w:sz w:val="28"/>
        </w:rPr>
        <w:tab/>
      </w:r>
      <w:r w:rsidRPr="00B468F7">
        <w:rPr>
          <w:b/>
          <w:bCs/>
          <w:sz w:val="28"/>
        </w:rPr>
        <w:t>R1-230</w:t>
      </w:r>
      <w:r w:rsidR="00B468F7" w:rsidRPr="00B468F7">
        <w:rPr>
          <w:b/>
          <w:bCs/>
          <w:sz w:val="28"/>
        </w:rPr>
        <w:t>7278</w:t>
      </w:r>
    </w:p>
    <w:p w14:paraId="4FAAB8F6" w14:textId="77777777" w:rsidR="00612BFD" w:rsidRPr="0057222B" w:rsidRDefault="00612BFD" w:rsidP="00612BFD">
      <w:pPr>
        <w:tabs>
          <w:tab w:val="center" w:pos="4536"/>
          <w:tab w:val="right" w:pos="9072"/>
        </w:tabs>
        <w:rPr>
          <w:rFonts w:eastAsia="MS Mincho"/>
          <w:b/>
          <w:bCs/>
          <w:sz w:val="28"/>
          <w:lang w:val="en-GB" w:eastAsia="ja-JP"/>
        </w:rPr>
      </w:pPr>
      <w:r w:rsidRPr="0057222B">
        <w:rPr>
          <w:rFonts w:eastAsia="MS Mincho"/>
          <w:b/>
          <w:bCs/>
          <w:sz w:val="28"/>
          <w:lang w:val="en-GB" w:eastAsia="ja-JP"/>
        </w:rPr>
        <w:t>Toulouse, France, August 21</w:t>
      </w:r>
      <w:r w:rsidRPr="0057222B">
        <w:rPr>
          <w:rFonts w:eastAsia="MS Mincho"/>
          <w:b/>
          <w:bCs/>
          <w:sz w:val="28"/>
          <w:vertAlign w:val="superscript"/>
          <w:lang w:val="en-GB" w:eastAsia="ja-JP"/>
        </w:rPr>
        <w:t>st</w:t>
      </w:r>
      <w:r w:rsidRPr="0057222B">
        <w:rPr>
          <w:rFonts w:eastAsia="MS Mincho"/>
          <w:b/>
          <w:bCs/>
          <w:sz w:val="28"/>
          <w:lang w:val="en-GB" w:eastAsia="ja-JP"/>
        </w:rPr>
        <w:t xml:space="preserve"> – August 25</w:t>
      </w:r>
      <w:r w:rsidRPr="0057222B">
        <w:rPr>
          <w:rFonts w:eastAsia="MS Mincho"/>
          <w:b/>
          <w:bCs/>
          <w:sz w:val="28"/>
          <w:vertAlign w:val="superscript"/>
          <w:lang w:val="en-GB" w:eastAsia="ja-JP"/>
        </w:rPr>
        <w:t>th</w:t>
      </w:r>
      <w:r w:rsidRPr="0057222B">
        <w:rPr>
          <w:rFonts w:eastAsia="MS Mincho"/>
          <w:b/>
          <w:bCs/>
          <w:sz w:val="28"/>
          <w:lang w:val="en-GB" w:eastAsia="ja-JP"/>
        </w:rPr>
        <w:t>, 2023</w:t>
      </w:r>
    </w:p>
    <w:p w14:paraId="1ED9FE78" w14:textId="23C38725" w:rsidR="00210D4C" w:rsidRDefault="00C519C4" w:rsidP="00A63395">
      <w:pPr>
        <w:pStyle w:val="3GPPHeader"/>
        <w:jc w:val="both"/>
      </w:pPr>
      <w:r>
        <w:t xml:space="preserve"> </w:t>
      </w:r>
    </w:p>
    <w:p w14:paraId="5FB7E722" w14:textId="6FECA01C" w:rsidR="00E90E49" w:rsidRPr="00CE30E7" w:rsidRDefault="00E90E49" w:rsidP="00A63395">
      <w:pPr>
        <w:pStyle w:val="3GPPHeader"/>
        <w:jc w:val="both"/>
      </w:pPr>
      <w:r w:rsidRPr="00CE30E7">
        <w:t>Agenda Item:</w:t>
      </w:r>
      <w:r w:rsidRPr="00CE30E7">
        <w:tab/>
      </w:r>
      <w:r w:rsidR="00FA72BF">
        <w:t>9.4.</w:t>
      </w:r>
      <w:r w:rsidR="00EF568A">
        <w:t>1.</w:t>
      </w:r>
      <w:r w:rsidR="00FA72BF">
        <w:t>2</w:t>
      </w:r>
    </w:p>
    <w:p w14:paraId="2D2AF385" w14:textId="5863517E" w:rsidR="00E90E49" w:rsidRPr="00CE30E7" w:rsidRDefault="003D3C45" w:rsidP="00A63395">
      <w:pPr>
        <w:pStyle w:val="3GPPHeader"/>
        <w:jc w:val="both"/>
      </w:pPr>
      <w:r w:rsidRPr="00CE30E7">
        <w:t>Source:</w:t>
      </w:r>
      <w:r w:rsidR="00E90E49" w:rsidRPr="00CE30E7">
        <w:tab/>
      </w:r>
      <w:r w:rsidR="00F12DE8" w:rsidRPr="00CE30E7">
        <w:t>Apple</w:t>
      </w:r>
    </w:p>
    <w:p w14:paraId="64D45340" w14:textId="45D8A412" w:rsidR="00531215" w:rsidRPr="00CE30E7" w:rsidRDefault="003D3C45" w:rsidP="00A63395">
      <w:pPr>
        <w:pStyle w:val="3GPPHeader"/>
        <w:ind w:left="1700" w:hanging="1700"/>
        <w:jc w:val="both"/>
      </w:pPr>
      <w:r w:rsidRPr="00CE30E7">
        <w:t>Title:</w:t>
      </w:r>
      <w:r w:rsidR="00E90E49" w:rsidRPr="00CE30E7">
        <w:tab/>
      </w:r>
      <w:r w:rsidR="00612BFD">
        <w:t xml:space="preserve">On </w:t>
      </w:r>
      <w:r w:rsidR="00783224">
        <w:t xml:space="preserve">Sidelink </w:t>
      </w:r>
      <w:r w:rsidR="00592643">
        <w:t>P</w:t>
      </w:r>
      <w:r w:rsidR="00EF568A" w:rsidRPr="00EF568A">
        <w:t xml:space="preserve">hysical </w:t>
      </w:r>
      <w:r w:rsidR="00592643">
        <w:t>C</w:t>
      </w:r>
      <w:r w:rsidR="00EF568A" w:rsidRPr="00EF568A">
        <w:t xml:space="preserve">hannel </w:t>
      </w:r>
      <w:r w:rsidR="00592643">
        <w:t>D</w:t>
      </w:r>
      <w:r w:rsidR="00EF568A" w:rsidRPr="00EF568A">
        <w:t xml:space="preserve">esign </w:t>
      </w:r>
      <w:r w:rsidR="00592643">
        <w:t>F</w:t>
      </w:r>
      <w:r w:rsidR="00EF568A" w:rsidRPr="00EF568A">
        <w:t xml:space="preserve">ramework for </w:t>
      </w:r>
      <w:r w:rsidR="00592643">
        <w:t>U</w:t>
      </w:r>
      <w:r w:rsidR="00EF568A" w:rsidRPr="00EF568A">
        <w:t xml:space="preserve">nlicensed </w:t>
      </w:r>
      <w:r w:rsidR="00592643">
        <w:t>S</w:t>
      </w:r>
      <w:r w:rsidR="00EF568A" w:rsidRPr="00EF568A">
        <w:t>pectrum</w:t>
      </w:r>
    </w:p>
    <w:p w14:paraId="4C4FA8C4" w14:textId="77777777" w:rsidR="00E90E49" w:rsidRPr="00CE30E7" w:rsidRDefault="00D52012" w:rsidP="00A63395">
      <w:pPr>
        <w:pStyle w:val="3GPPHeader"/>
        <w:jc w:val="both"/>
      </w:pPr>
      <w:r w:rsidRPr="00CE30E7">
        <w:t>Document for:</w:t>
      </w:r>
      <w:r w:rsidRPr="00CE30E7">
        <w:tab/>
        <w:t>Discussion/</w:t>
      </w:r>
      <w:r w:rsidR="00E90E49" w:rsidRPr="00CE30E7">
        <w:t>Decision</w:t>
      </w:r>
    </w:p>
    <w:p w14:paraId="3E96BFCD" w14:textId="3D8CFDE4" w:rsidR="00342E02" w:rsidRDefault="00E90E49" w:rsidP="00A63395">
      <w:pPr>
        <w:pStyle w:val="Heading1"/>
        <w:jc w:val="both"/>
      </w:pPr>
      <w:r w:rsidRPr="00A6576F">
        <w:t>Introduction</w:t>
      </w:r>
    </w:p>
    <w:p w14:paraId="3B2A4D93" w14:textId="25C46105" w:rsidR="006D2EE3" w:rsidRDefault="008362F6" w:rsidP="00A63395">
      <w:pPr>
        <w:jc w:val="both"/>
        <w:rPr>
          <w:rFonts w:ascii="Times" w:hAnsi="Times" w:cs="Times"/>
        </w:rPr>
      </w:pPr>
      <w:r>
        <w:rPr>
          <w:rFonts w:ascii="Times" w:hAnsi="Times" w:cs="Times"/>
        </w:rPr>
        <w:t>T</w:t>
      </w:r>
      <w:r w:rsidR="00EF568A">
        <w:rPr>
          <w:rFonts w:ascii="Times" w:hAnsi="Times" w:cs="Times"/>
        </w:rPr>
        <w:t>he physical channel design framework</w:t>
      </w:r>
      <w:r>
        <w:rPr>
          <w:rFonts w:ascii="Times" w:hAnsi="Times" w:cs="Times"/>
        </w:rPr>
        <w:t xml:space="preserve"> for sidelink on FR1 unlicensed spectrum has been extensively discussed</w:t>
      </w:r>
      <w:r w:rsidR="00C118EC">
        <w:rPr>
          <w:rFonts w:ascii="Times" w:hAnsi="Times" w:cs="Times"/>
        </w:rPr>
        <w:t xml:space="preserve"> in</w:t>
      </w:r>
      <w:r w:rsidR="006D2EE3">
        <w:rPr>
          <w:rFonts w:ascii="Times" w:hAnsi="Times" w:cs="Times"/>
        </w:rPr>
        <w:t xml:space="preserve"> </w:t>
      </w:r>
      <w:r w:rsidR="008A2037">
        <w:rPr>
          <w:rFonts w:ascii="Times" w:hAnsi="Times" w:cs="Times"/>
        </w:rPr>
        <w:t xml:space="preserve">the past several </w:t>
      </w:r>
      <w:r w:rsidR="006D2EE3">
        <w:rPr>
          <w:rFonts w:ascii="Times" w:hAnsi="Times" w:cs="Times"/>
        </w:rPr>
        <w:t>RAN1 meeting</w:t>
      </w:r>
      <w:r w:rsidR="008A2037">
        <w:rPr>
          <w:rFonts w:ascii="Times" w:hAnsi="Times" w:cs="Times"/>
        </w:rPr>
        <w:t>s</w:t>
      </w:r>
      <w:r w:rsidR="006A02E8">
        <w:rPr>
          <w:rFonts w:ascii="Times" w:hAnsi="Times" w:cs="Times"/>
        </w:rPr>
        <w:t xml:space="preserve"> </w:t>
      </w:r>
      <w:r w:rsidR="006A02E8">
        <w:rPr>
          <w:rFonts w:ascii="Times" w:hAnsi="Times" w:cs="Times"/>
        </w:rPr>
        <w:fldChar w:fldCharType="begin"/>
      </w:r>
      <w:r w:rsidR="006A02E8">
        <w:rPr>
          <w:rFonts w:ascii="Times" w:hAnsi="Times" w:cs="Times"/>
        </w:rPr>
        <w:instrText xml:space="preserve"> REF _Ref130564379 \r \h </w:instrText>
      </w:r>
      <w:r w:rsidR="006A02E8">
        <w:rPr>
          <w:rFonts w:ascii="Times" w:hAnsi="Times" w:cs="Times"/>
        </w:rPr>
      </w:r>
      <w:r w:rsidR="006A02E8">
        <w:rPr>
          <w:rFonts w:ascii="Times" w:hAnsi="Times" w:cs="Times"/>
        </w:rPr>
        <w:fldChar w:fldCharType="separate"/>
      </w:r>
      <w:r w:rsidR="003928A1">
        <w:rPr>
          <w:rFonts w:ascii="Times" w:hAnsi="Times" w:cs="Times"/>
        </w:rPr>
        <w:t>[1]</w:t>
      </w:r>
      <w:r w:rsidR="006A02E8">
        <w:rPr>
          <w:rFonts w:ascii="Times" w:hAnsi="Times" w:cs="Times"/>
        </w:rPr>
        <w:fldChar w:fldCharType="end"/>
      </w:r>
      <w:r w:rsidR="006A02E8">
        <w:rPr>
          <w:rFonts w:ascii="Times" w:hAnsi="Times" w:cs="Times"/>
        </w:rPr>
        <w:t>-</w:t>
      </w:r>
      <w:r w:rsidR="00612BFD">
        <w:rPr>
          <w:rFonts w:ascii="Times" w:hAnsi="Times" w:cs="Times"/>
        </w:rPr>
        <w:fldChar w:fldCharType="begin"/>
      </w:r>
      <w:r w:rsidR="00612BFD">
        <w:rPr>
          <w:rFonts w:ascii="Times" w:hAnsi="Times" w:cs="Times"/>
        </w:rPr>
        <w:instrText xml:space="preserve"> REF _Ref114510924 \r \h </w:instrText>
      </w:r>
      <w:r w:rsidR="00612BFD">
        <w:rPr>
          <w:rFonts w:ascii="Times" w:hAnsi="Times" w:cs="Times"/>
        </w:rPr>
      </w:r>
      <w:r w:rsidR="00612BFD">
        <w:rPr>
          <w:rFonts w:ascii="Times" w:hAnsi="Times" w:cs="Times"/>
        </w:rPr>
        <w:fldChar w:fldCharType="separate"/>
      </w:r>
      <w:r w:rsidR="003928A1">
        <w:rPr>
          <w:rFonts w:ascii="Times" w:hAnsi="Times" w:cs="Times"/>
        </w:rPr>
        <w:t>[8]</w:t>
      </w:r>
      <w:r w:rsidR="00612BFD">
        <w:rPr>
          <w:rFonts w:ascii="Times" w:hAnsi="Times" w:cs="Times"/>
        </w:rPr>
        <w:fldChar w:fldCharType="end"/>
      </w:r>
      <w:r w:rsidR="00C118EC">
        <w:rPr>
          <w:rFonts w:ascii="Times" w:hAnsi="Times" w:cs="Times"/>
        </w:rPr>
        <w:t>.</w:t>
      </w:r>
    </w:p>
    <w:p w14:paraId="093DD42E" w14:textId="77777777" w:rsidR="0048145F" w:rsidRDefault="0048145F" w:rsidP="00A63395">
      <w:pPr>
        <w:jc w:val="both"/>
        <w:rPr>
          <w:rFonts w:ascii="Times" w:hAnsi="Times" w:cs="Times"/>
        </w:rPr>
      </w:pPr>
    </w:p>
    <w:p w14:paraId="65E8C13E" w14:textId="3FB42A77" w:rsidR="006400C7" w:rsidRPr="006400C7" w:rsidRDefault="006400C7" w:rsidP="00A63395">
      <w:pPr>
        <w:jc w:val="both"/>
      </w:pPr>
      <w:r>
        <w:t xml:space="preserve">In this contribution, we </w:t>
      </w:r>
      <w:r w:rsidR="00991887">
        <w:t>provide our views on the</w:t>
      </w:r>
      <w:r w:rsidR="00FE366E">
        <w:t xml:space="preserve"> </w:t>
      </w:r>
      <w:r w:rsidR="009014B8">
        <w:t xml:space="preserve">sidelink </w:t>
      </w:r>
      <w:r w:rsidR="00EF568A">
        <w:t>physical channel design framework on FR1 unlicensed spectrum</w:t>
      </w:r>
      <w:r w:rsidR="009B49F1">
        <w:t>.</w:t>
      </w:r>
    </w:p>
    <w:p w14:paraId="27F9DB98" w14:textId="114377BD" w:rsidR="003F245C" w:rsidRDefault="00EA5A5B" w:rsidP="00A63395">
      <w:pPr>
        <w:pStyle w:val="Heading1"/>
        <w:jc w:val="both"/>
      </w:pPr>
      <w:r>
        <w:t>Discussion</w:t>
      </w:r>
    </w:p>
    <w:p w14:paraId="353AD2B1" w14:textId="2DC75D55" w:rsidR="006D2EE3" w:rsidRDefault="00BE04A3" w:rsidP="00A63395">
      <w:pPr>
        <w:pStyle w:val="Heading2"/>
        <w:jc w:val="both"/>
      </w:pPr>
      <w:r>
        <w:t xml:space="preserve">Resource </w:t>
      </w:r>
      <w:r w:rsidR="006D2EE3">
        <w:t>pool</w:t>
      </w:r>
    </w:p>
    <w:tbl>
      <w:tblPr>
        <w:tblStyle w:val="TableGrid"/>
        <w:tblW w:w="0" w:type="auto"/>
        <w:tblLook w:val="04A0" w:firstRow="1" w:lastRow="0" w:firstColumn="1" w:lastColumn="0" w:noHBand="0" w:noVBand="1"/>
      </w:tblPr>
      <w:tblGrid>
        <w:gridCol w:w="9629"/>
      </w:tblGrid>
      <w:tr w:rsidR="00C02158" w14:paraId="6B994B85" w14:textId="77777777" w:rsidTr="00C02158">
        <w:tc>
          <w:tcPr>
            <w:tcW w:w="9629" w:type="dxa"/>
          </w:tcPr>
          <w:p w14:paraId="07811E3D" w14:textId="75C48AFE" w:rsidR="00C02158" w:rsidRPr="00AC385D" w:rsidRDefault="00C02158" w:rsidP="00C02158">
            <w:pPr>
              <w:jc w:val="both"/>
              <w:rPr>
                <w:b/>
              </w:rPr>
            </w:pPr>
            <w:r>
              <w:rPr>
                <w:b/>
                <w:highlight w:val="green"/>
              </w:rPr>
              <w:t xml:space="preserve">RAN1 #109-e </w:t>
            </w:r>
            <w:r w:rsidRPr="00AC385D">
              <w:rPr>
                <w:b/>
                <w:highlight w:val="green"/>
              </w:rPr>
              <w:t>Agreement</w:t>
            </w:r>
          </w:p>
          <w:p w14:paraId="7F71CD5E" w14:textId="77777777" w:rsidR="00C02158" w:rsidRPr="00C02158" w:rsidRDefault="00C02158" w:rsidP="00C02158">
            <w:pPr>
              <w:jc w:val="both"/>
            </w:pPr>
            <w:r w:rsidRPr="00C02158">
              <w:t>SL BWP, SL resource pool in R16/R17 NR SL and RB set in R16 NR-U are reused for SL-U as baseline</w:t>
            </w:r>
          </w:p>
          <w:p w14:paraId="4BE08CBA" w14:textId="77777777" w:rsidR="00C02158" w:rsidRPr="00C0215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C02158">
              <w:rPr>
                <w:rFonts w:ascii="Times New Roman" w:hAnsi="Times New Roman"/>
                <w:sz w:val="24"/>
                <w:lang w:eastAsia="zh-CN"/>
              </w:rPr>
              <w:t>Only one SL BWP is (pre-)configured within a carrier</w:t>
            </w:r>
          </w:p>
          <w:p w14:paraId="0083A5E6" w14:textId="77777777" w:rsidR="00C02158" w:rsidRPr="00C0215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C02158">
              <w:rPr>
                <w:rFonts w:ascii="Times New Roman" w:hAnsi="Times New Roman"/>
                <w:sz w:val="24"/>
                <w:lang w:eastAsia="zh-CN"/>
              </w:rPr>
              <w:t>The SL BWP is (pre-)configured to include one or multiple SL resource pools</w:t>
            </w:r>
          </w:p>
          <w:p w14:paraId="5580125D" w14:textId="77777777" w:rsidR="00C02158" w:rsidRPr="00C0215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C02158">
              <w:rPr>
                <w:rFonts w:ascii="Times New Roman" w:hAnsi="Times New Roman"/>
                <w:sz w:val="24"/>
                <w:lang w:eastAsia="zh-CN"/>
              </w:rPr>
              <w:t>At least support that one SL resource pool can be (pre-)configured to include integer number of RB sets</w:t>
            </w:r>
          </w:p>
          <w:p w14:paraId="2D4D6144" w14:textId="77777777" w:rsidR="00C02158" w:rsidRPr="00783141" w:rsidRDefault="00C02158" w:rsidP="00C02158">
            <w:pPr>
              <w:pStyle w:val="ListParagraph"/>
              <w:numPr>
                <w:ilvl w:val="1"/>
                <w:numId w:val="13"/>
              </w:numPr>
              <w:autoSpaceDE w:val="0"/>
              <w:autoSpaceDN w:val="0"/>
              <w:adjustRightInd w:val="0"/>
              <w:snapToGrid w:val="0"/>
              <w:jc w:val="both"/>
              <w:rPr>
                <w:rFonts w:ascii="Times New Roman" w:hAnsi="Times New Roman"/>
                <w:sz w:val="24"/>
                <w:highlight w:val="cyan"/>
                <w:lang w:eastAsia="zh-CN"/>
              </w:rPr>
            </w:pPr>
            <w:r w:rsidRPr="00783141">
              <w:rPr>
                <w:rFonts w:ascii="Times New Roman" w:hAnsi="Times New Roman"/>
                <w:sz w:val="24"/>
                <w:highlight w:val="cyan"/>
                <w:lang w:eastAsia="zh-CN"/>
              </w:rPr>
              <w:t>FFS: whether/how to support one SL resource pool can include sub-set of PRBs of one RB set</w:t>
            </w:r>
          </w:p>
          <w:p w14:paraId="0C9926BA" w14:textId="77777777" w:rsidR="00C02158" w:rsidRPr="00873048" w:rsidRDefault="00C02158" w:rsidP="00C02158">
            <w:pPr>
              <w:pStyle w:val="ListParagraph"/>
              <w:numPr>
                <w:ilvl w:val="1"/>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the applicable resource pool</w:t>
            </w:r>
          </w:p>
          <w:p w14:paraId="6A6F69CF" w14:textId="77777777" w:rsidR="00C02158" w:rsidRPr="00873048" w:rsidRDefault="00C02158" w:rsidP="00C02158">
            <w:pPr>
              <w:pStyle w:val="ListParagraph"/>
              <w:numPr>
                <w:ilvl w:val="1"/>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the impact on sub-channel size and number of sub-channels in a resource pool if sub-channel is supported</w:t>
            </w:r>
          </w:p>
          <w:p w14:paraId="4F3B2BE6" w14:textId="77777777" w:rsidR="00C02158" w:rsidRPr="0087304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PRBs within intra-cell guard band of two adjacent RB sets belong to a resource pool</w:t>
            </w:r>
            <w:r w:rsidRPr="00873048">
              <w:rPr>
                <w:rFonts w:ascii="Times New Roman" w:hAnsi="Times New Roman"/>
                <w:sz w:val="24"/>
              </w:rPr>
              <w:t xml:space="preserve"> </w:t>
            </w:r>
            <w:r w:rsidRPr="00873048">
              <w:rPr>
                <w:rFonts w:ascii="Times New Roman" w:hAnsi="Times New Roman"/>
                <w:sz w:val="24"/>
                <w:lang w:eastAsia="zh-CN"/>
              </w:rPr>
              <w:t>if the resource pool includes the two adjacent RB sets</w:t>
            </w:r>
          </w:p>
          <w:p w14:paraId="2C100081" w14:textId="77777777" w:rsidR="00C02158" w:rsidRPr="00873048" w:rsidRDefault="00C02158" w:rsidP="00C02158">
            <w:pPr>
              <w:pStyle w:val="ListParagraph"/>
              <w:numPr>
                <w:ilvl w:val="1"/>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details, e.g., how such PRBs are used, the applicable resource pool, etc.</w:t>
            </w:r>
          </w:p>
          <w:p w14:paraId="7CF0288E" w14:textId="77777777" w:rsidR="00C02158" w:rsidRPr="0087304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whether R16/R17 NR SL S-SSB slots and/or new S-SSB slots (if supported) are excluded from resource pool</w:t>
            </w:r>
          </w:p>
          <w:p w14:paraId="2450CBAB" w14:textId="77777777" w:rsidR="00C02158" w:rsidRPr="00783141" w:rsidRDefault="00C02158" w:rsidP="00C02158">
            <w:pPr>
              <w:pStyle w:val="ListParagraph"/>
              <w:numPr>
                <w:ilvl w:val="0"/>
                <w:numId w:val="13"/>
              </w:numPr>
              <w:autoSpaceDE w:val="0"/>
              <w:autoSpaceDN w:val="0"/>
              <w:adjustRightInd w:val="0"/>
              <w:snapToGrid w:val="0"/>
              <w:jc w:val="both"/>
              <w:rPr>
                <w:rFonts w:ascii="Times New Roman" w:hAnsi="Times New Roman"/>
                <w:sz w:val="24"/>
                <w:highlight w:val="cyan"/>
                <w:lang w:eastAsia="zh-CN"/>
              </w:rPr>
            </w:pPr>
            <w:r w:rsidRPr="00783141">
              <w:rPr>
                <w:rFonts w:ascii="Times New Roman" w:hAnsi="Times New Roman"/>
                <w:sz w:val="24"/>
                <w:highlight w:val="cyan"/>
                <w:lang w:eastAsia="zh-CN"/>
              </w:rPr>
              <w:t>FFS: which slots belong to resource pool, e.g., how to set the value of bitmap, whether to consider SL-U/NR-U operating in the same carrier and whether TDD configuration are considered, etc.</w:t>
            </w:r>
          </w:p>
          <w:p w14:paraId="364E0EC4" w14:textId="4CBE194D" w:rsidR="00C02158" w:rsidRPr="00C02158" w:rsidRDefault="00C02158" w:rsidP="00C02158">
            <w:pPr>
              <w:pStyle w:val="ListParagraph"/>
              <w:numPr>
                <w:ilvl w:val="0"/>
                <w:numId w:val="13"/>
              </w:numPr>
              <w:autoSpaceDE w:val="0"/>
              <w:autoSpaceDN w:val="0"/>
              <w:adjustRightInd w:val="0"/>
              <w:snapToGrid w:val="0"/>
              <w:jc w:val="both"/>
              <w:rPr>
                <w:sz w:val="24"/>
                <w:lang w:eastAsia="zh-CN"/>
              </w:rPr>
            </w:pPr>
            <w:r w:rsidRPr="00C02158">
              <w:rPr>
                <w:rFonts w:ascii="Times New Roman" w:hAnsi="Times New Roman"/>
                <w:sz w:val="24"/>
                <w:lang w:eastAsia="zh-CN"/>
              </w:rPr>
              <w:t>FFS: the impact of PSCCH/PSSCH mapping to frequency resources on resource pool configuration, on sub-channel definition if sub-channel is supported, etc.</w:t>
            </w:r>
          </w:p>
        </w:tc>
      </w:tr>
    </w:tbl>
    <w:p w14:paraId="545442A5" w14:textId="77777777" w:rsidR="00C02158" w:rsidRPr="00C02158" w:rsidRDefault="00C02158" w:rsidP="00C02158"/>
    <w:p w14:paraId="1AE3EB41" w14:textId="199C7296" w:rsidR="001F76A2" w:rsidRDefault="00FE366E" w:rsidP="00A63395">
      <w:pPr>
        <w:jc w:val="both"/>
      </w:pPr>
      <w:r>
        <w:t xml:space="preserve">It was agreed </w:t>
      </w:r>
      <w:r w:rsidR="007D043F">
        <w:t>to</w:t>
      </w:r>
      <w:r>
        <w:t xml:space="preserve"> at least support one sidelink resource pool including integer number of RB sets. It is open whether to support one sidelink resource pool including subset of PRBs of one RB set. </w:t>
      </w:r>
    </w:p>
    <w:p w14:paraId="683C810E" w14:textId="77777777" w:rsidR="001F76A2" w:rsidRDefault="001F76A2" w:rsidP="00A63395">
      <w:pPr>
        <w:jc w:val="both"/>
      </w:pPr>
    </w:p>
    <w:p w14:paraId="077FC700" w14:textId="36A0BFEB" w:rsidR="00A2312F" w:rsidRDefault="001F76A2" w:rsidP="00A63395">
      <w:pPr>
        <w:jc w:val="both"/>
      </w:pPr>
      <w:r>
        <w:lastRenderedPageBreak/>
        <w:t xml:space="preserve">If a resource pool includes a subset of PRBs of one RB set, then the PSCCH/PSSCH transmission may be </w:t>
      </w:r>
      <w:r w:rsidR="00634222">
        <w:t>via</w:t>
      </w:r>
      <w:r>
        <w:t xml:space="preserve"> part of the RB set, which may violate the OCB requirement </w:t>
      </w:r>
      <w:r w:rsidR="007F7CBB">
        <w:t>where the transmission needs to occupy at least 80% of the LBT channel bandwidth. Hence, it is preferred not to support that one sidelink resource pool is (pre</w:t>
      </w:r>
      <w:r w:rsidR="000B0566">
        <w:t>-</w:t>
      </w:r>
      <w:r w:rsidR="007F7CBB">
        <w:t xml:space="preserve">)configured to include a subset of RB set.  </w:t>
      </w:r>
    </w:p>
    <w:p w14:paraId="48284ED9" w14:textId="77777777" w:rsidR="0016550C" w:rsidRPr="0016550C" w:rsidRDefault="0016550C" w:rsidP="00A63395">
      <w:pPr>
        <w:jc w:val="both"/>
      </w:pPr>
    </w:p>
    <w:p w14:paraId="00C308DE" w14:textId="4FEF63BA" w:rsidR="007870AA" w:rsidRDefault="006D2EE3" w:rsidP="00A63395">
      <w:pPr>
        <w:jc w:val="both"/>
        <w:rPr>
          <w:i/>
          <w:iCs/>
        </w:rPr>
      </w:pPr>
      <w:r w:rsidRPr="003F245C">
        <w:rPr>
          <w:b/>
          <w:bCs/>
          <w:i/>
          <w:iCs/>
          <w:u w:val="single"/>
        </w:rPr>
        <w:t>Proposal 1:</w:t>
      </w:r>
      <w:r>
        <w:t xml:space="preserve"> </w:t>
      </w:r>
      <w:r>
        <w:rPr>
          <w:i/>
          <w:iCs/>
        </w:rPr>
        <w:t>Do not support</w:t>
      </w:r>
      <w:r w:rsidR="007870AA">
        <w:rPr>
          <w:i/>
          <w:iCs/>
        </w:rPr>
        <w:t xml:space="preserve"> that one sidelink resource pool is (pre</w:t>
      </w:r>
      <w:r w:rsidR="000B0566">
        <w:rPr>
          <w:i/>
          <w:iCs/>
        </w:rPr>
        <w:t>-</w:t>
      </w:r>
      <w:r w:rsidR="007870AA">
        <w:rPr>
          <w:i/>
          <w:iCs/>
        </w:rPr>
        <w:t xml:space="preserve">)configured to include a subset of RB set. </w:t>
      </w:r>
    </w:p>
    <w:p w14:paraId="29ED0B45" w14:textId="060DD7AC" w:rsidR="006962C7" w:rsidRDefault="006962C7" w:rsidP="00A63395">
      <w:pPr>
        <w:jc w:val="both"/>
      </w:pPr>
    </w:p>
    <w:p w14:paraId="10304DBD" w14:textId="77777777" w:rsidR="00C02158" w:rsidRDefault="00C02158" w:rsidP="00C02158">
      <w:pPr>
        <w:jc w:val="both"/>
      </w:pPr>
      <w:r w:rsidRPr="00686A65">
        <w:t xml:space="preserve">The </w:t>
      </w:r>
      <w:r>
        <w:t xml:space="preserve">time domain configuration of a resource pool was discussed in RAN1 #109-e meeting. It is open which slots belong to resource pool. </w:t>
      </w:r>
    </w:p>
    <w:p w14:paraId="2823158B" w14:textId="77777777" w:rsidR="00C02158" w:rsidRPr="00686A65" w:rsidRDefault="00C02158" w:rsidP="00C02158">
      <w:pPr>
        <w:jc w:val="both"/>
      </w:pPr>
    </w:p>
    <w:p w14:paraId="64FE2CB7" w14:textId="77777777" w:rsidR="00C02158" w:rsidRDefault="00C02158" w:rsidP="00C02158">
      <w:pPr>
        <w:jc w:val="both"/>
      </w:pPr>
      <w:r>
        <w:t xml:space="preserve">The time resources in the same carrier may be shared by multiple sidelink resource pools. For example, one resource pool occupies a part of slots in a DFN cycle (i.e., 10240 </w:t>
      </w:r>
      <w:proofErr w:type="spellStart"/>
      <w:r>
        <w:t>ms</w:t>
      </w:r>
      <w:proofErr w:type="spellEnd"/>
      <w:r>
        <w:t xml:space="preserve">), while another resource pool occupies another part of slots in a DFN cycle. Hence, it is necessary to use a bitmap to indicate the time resources of a resource pool, in the same way as in NR sidelink on licensed spectrum. </w:t>
      </w:r>
    </w:p>
    <w:p w14:paraId="060663AB" w14:textId="77777777" w:rsidR="00C02158" w:rsidRPr="009D2C31" w:rsidRDefault="00C02158" w:rsidP="00C02158">
      <w:pPr>
        <w:jc w:val="both"/>
      </w:pPr>
    </w:p>
    <w:p w14:paraId="3E2A3BE9" w14:textId="155A0170" w:rsidR="00C02158" w:rsidRPr="00BB11AA" w:rsidRDefault="00C02158" w:rsidP="00C02158">
      <w:pPr>
        <w:jc w:val="both"/>
        <w:rPr>
          <w:i/>
          <w:iCs/>
        </w:rPr>
      </w:pPr>
      <w:r w:rsidRPr="003F245C">
        <w:rPr>
          <w:b/>
          <w:bCs/>
          <w:i/>
          <w:iCs/>
          <w:u w:val="single"/>
        </w:rPr>
        <w:t xml:space="preserve">Proposal </w:t>
      </w:r>
      <w:r>
        <w:rPr>
          <w:b/>
          <w:bCs/>
          <w:i/>
          <w:iCs/>
          <w:u w:val="single"/>
        </w:rPr>
        <w:t>2</w:t>
      </w:r>
      <w:r w:rsidRPr="003F245C">
        <w:rPr>
          <w:b/>
          <w:bCs/>
          <w:i/>
          <w:iCs/>
          <w:u w:val="single"/>
        </w:rPr>
        <w:t>:</w:t>
      </w:r>
      <w:r w:rsidRPr="007870AA">
        <w:rPr>
          <w:i/>
          <w:iCs/>
        </w:rPr>
        <w:t xml:space="preserve"> </w:t>
      </w:r>
      <w:r>
        <w:rPr>
          <w:i/>
          <w:iCs/>
        </w:rPr>
        <w:t>Use a bitmap to indicate the time domain resources of a resource pool.</w:t>
      </w:r>
    </w:p>
    <w:p w14:paraId="5C179808" w14:textId="77777777" w:rsidR="00C02158" w:rsidRDefault="00C02158" w:rsidP="00A63395">
      <w:pPr>
        <w:jc w:val="both"/>
      </w:pPr>
    </w:p>
    <w:p w14:paraId="30FA1BEB" w14:textId="6FD44D4C" w:rsidR="00C02158" w:rsidRDefault="00C02158" w:rsidP="00A63395">
      <w:pPr>
        <w:pStyle w:val="Heading3"/>
        <w:jc w:val="both"/>
      </w:pPr>
      <w:r>
        <w:t>Intra-cell guard band</w:t>
      </w:r>
    </w:p>
    <w:tbl>
      <w:tblPr>
        <w:tblStyle w:val="TableGrid"/>
        <w:tblW w:w="0" w:type="auto"/>
        <w:tblLook w:val="04A0" w:firstRow="1" w:lastRow="0" w:firstColumn="1" w:lastColumn="0" w:noHBand="0" w:noVBand="1"/>
      </w:tblPr>
      <w:tblGrid>
        <w:gridCol w:w="9629"/>
      </w:tblGrid>
      <w:tr w:rsidR="00C02158" w14:paraId="090C0924" w14:textId="77777777" w:rsidTr="00C02158">
        <w:tc>
          <w:tcPr>
            <w:tcW w:w="9629" w:type="dxa"/>
          </w:tcPr>
          <w:p w14:paraId="6C3E19D0" w14:textId="4C84F1CB" w:rsidR="00C02158" w:rsidRPr="00C02158" w:rsidRDefault="00C02158" w:rsidP="00C02158">
            <w:pPr>
              <w:autoSpaceDE w:val="0"/>
              <w:autoSpaceDN w:val="0"/>
              <w:jc w:val="both"/>
            </w:pPr>
            <w:r w:rsidRPr="00C02158">
              <w:rPr>
                <w:b/>
                <w:bCs/>
                <w:iCs/>
                <w:highlight w:val="green"/>
              </w:rPr>
              <w:t>RAN1 #110b-e Agreement</w:t>
            </w:r>
          </w:p>
          <w:p w14:paraId="2571342E" w14:textId="77777777" w:rsidR="00C02158" w:rsidRPr="00C02158" w:rsidRDefault="00C02158" w:rsidP="00C02158">
            <w:pPr>
              <w:spacing w:line="276" w:lineRule="auto"/>
              <w:contextualSpacing/>
            </w:pPr>
            <w:r w:rsidRPr="00C02158">
              <w:t>Regarding usage of PRBs within intra-cell guard band of two adjacent RB sets:</w:t>
            </w:r>
          </w:p>
          <w:p w14:paraId="02EB86AE" w14:textId="77777777" w:rsidR="00C02158" w:rsidRPr="00C02158" w:rsidRDefault="00C02158" w:rsidP="00786C62">
            <w:pPr>
              <w:pStyle w:val="ListParagraph"/>
              <w:numPr>
                <w:ilvl w:val="0"/>
                <w:numId w:val="15"/>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C02158">
              <w:rPr>
                <w:rFonts w:ascii="Times New Roman" w:eastAsia="Microsoft YaHei" w:hAnsi="Times New Roman"/>
                <w:sz w:val="24"/>
                <w:szCs w:val="36"/>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209A7D02" w14:textId="77777777" w:rsidR="00C02158" w:rsidRPr="00783141" w:rsidRDefault="00C02158" w:rsidP="00786C62">
            <w:pPr>
              <w:pStyle w:val="ListParagraph"/>
              <w:numPr>
                <w:ilvl w:val="1"/>
                <w:numId w:val="15"/>
              </w:numPr>
              <w:autoSpaceDE w:val="0"/>
              <w:autoSpaceDN w:val="0"/>
              <w:adjustRightInd w:val="0"/>
              <w:snapToGrid w:val="0"/>
              <w:spacing w:line="276" w:lineRule="auto"/>
              <w:jc w:val="both"/>
              <w:rPr>
                <w:rFonts w:ascii="Times New Roman" w:eastAsia="Microsoft YaHei" w:hAnsi="Times New Roman"/>
                <w:sz w:val="24"/>
                <w:szCs w:val="36"/>
                <w:highlight w:val="cyan"/>
                <w:lang w:eastAsia="zh-CN"/>
              </w:rPr>
            </w:pPr>
            <w:r w:rsidRPr="00783141">
              <w:rPr>
                <w:rFonts w:ascii="Times New Roman" w:eastAsia="Microsoft YaHei" w:hAnsi="Times New Roman"/>
                <w:sz w:val="24"/>
                <w:szCs w:val="36"/>
                <w:highlight w:val="cyan"/>
                <w:lang w:eastAsia="zh-CN"/>
              </w:rPr>
              <w:t>FFS details, e.g., handling of potential unequal sub-channel size, for interlaced RB based transmission, whether the PRB(s) in the intra-cell guard band have the same interlace index(s) as the PRBs for PSSCH transmission in these two RB sets</w:t>
            </w:r>
          </w:p>
          <w:p w14:paraId="0E24533C" w14:textId="77777777" w:rsidR="00C02158" w:rsidRPr="00873048" w:rsidRDefault="00C02158" w:rsidP="00786C62">
            <w:pPr>
              <w:pStyle w:val="ListParagraph"/>
              <w:numPr>
                <w:ilvl w:val="0"/>
                <w:numId w:val="15"/>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873048">
              <w:rPr>
                <w:rFonts w:ascii="Times New Roman" w:eastAsia="Microsoft YaHei" w:hAnsi="Times New Roman"/>
                <w:sz w:val="24"/>
                <w:szCs w:val="36"/>
                <w:lang w:eastAsia="zh-CN"/>
              </w:rPr>
              <w:t>Such PRBs are not used for PSCCH transmission</w:t>
            </w:r>
          </w:p>
          <w:p w14:paraId="5636A2AF" w14:textId="494F9C19" w:rsidR="00C02158" w:rsidRPr="00C02158" w:rsidRDefault="00C02158" w:rsidP="00786C62">
            <w:pPr>
              <w:pStyle w:val="ListParagraph"/>
              <w:numPr>
                <w:ilvl w:val="1"/>
                <w:numId w:val="15"/>
              </w:numPr>
              <w:autoSpaceDE w:val="0"/>
              <w:autoSpaceDN w:val="0"/>
              <w:adjustRightInd w:val="0"/>
              <w:snapToGrid w:val="0"/>
              <w:spacing w:line="276" w:lineRule="auto"/>
              <w:jc w:val="both"/>
              <w:rPr>
                <w:rFonts w:ascii="Times New Roman" w:eastAsia="Microsoft YaHei" w:hAnsi="Times New Roman"/>
                <w:sz w:val="24"/>
                <w:szCs w:val="36"/>
                <w:lang w:eastAsia="zh-CN"/>
              </w:rPr>
            </w:pPr>
            <w:r w:rsidRPr="00783141">
              <w:rPr>
                <w:rFonts w:ascii="Times New Roman" w:eastAsia="Microsoft YaHei" w:hAnsi="Times New Roman"/>
                <w:sz w:val="24"/>
                <w:szCs w:val="36"/>
                <w:highlight w:val="cyan"/>
                <w:lang w:eastAsia="zh-CN"/>
              </w:rPr>
              <w:t>FFS: whether or not such PRBs are used for PSFCH/S-SSB transmission</w:t>
            </w:r>
          </w:p>
        </w:tc>
      </w:tr>
    </w:tbl>
    <w:p w14:paraId="3EA63E51" w14:textId="77777777" w:rsidR="00C02158" w:rsidRPr="00C02158" w:rsidRDefault="00C02158" w:rsidP="00C02158"/>
    <w:p w14:paraId="05AC66C8" w14:textId="275DF452" w:rsidR="008C21AA" w:rsidRDefault="007F7CBB" w:rsidP="008C21AA">
      <w:pPr>
        <w:jc w:val="both"/>
        <w:rPr>
          <w:rFonts w:eastAsia="Microsoft YaHei"/>
        </w:rPr>
      </w:pPr>
      <w:r>
        <w:t>It was agreed that PRBs within intra-cell guard band of two adjacent RB sets belong to a resource pool if the resource pool includes the two adjacent RB sets.</w:t>
      </w:r>
      <w:r w:rsidR="0048145F">
        <w:t xml:space="preserve"> It was further agreed that PRBs within intra-cell guard band of two adjacent RB sets can be used for PSSCH transmission if and only if a UE can transmit on the respective LBT channels in multi-channel case and the UE uses both RB sets for PSSCH transmission. </w:t>
      </w:r>
      <w:r>
        <w:t>The details are open, including</w:t>
      </w:r>
      <w:r w:rsidR="0048145F">
        <w:t xml:space="preserve"> </w:t>
      </w:r>
      <w:r w:rsidR="008C21AA" w:rsidRPr="008C21AA">
        <w:rPr>
          <w:rFonts w:eastAsia="Microsoft YaHei"/>
        </w:rPr>
        <w:t>handling of potential unequal sub-channel size, for interlaced RB based transmission, whether the PRB(s) in the intra-cell guard band have the same interlace index(s) as the PRBs for PSSCH transmission in these two RB sets</w:t>
      </w:r>
      <w:r w:rsidR="008C21AA">
        <w:rPr>
          <w:rFonts w:eastAsia="Microsoft YaHei"/>
        </w:rPr>
        <w:t>.</w:t>
      </w:r>
    </w:p>
    <w:p w14:paraId="4BF44F59" w14:textId="1F71E7BF" w:rsidR="00F709AC" w:rsidRDefault="00F709AC" w:rsidP="008C21AA">
      <w:pPr>
        <w:jc w:val="both"/>
        <w:rPr>
          <w:rFonts w:eastAsia="Microsoft YaHei"/>
        </w:rPr>
      </w:pPr>
    </w:p>
    <w:p w14:paraId="6E3AB6AD" w14:textId="3237D185" w:rsidR="008C21AA" w:rsidRDefault="00F709AC" w:rsidP="008C21AA">
      <w:pPr>
        <w:jc w:val="both"/>
        <w:rPr>
          <w:rFonts w:eastAsia="Microsoft YaHei"/>
        </w:rPr>
      </w:pPr>
      <w:r>
        <w:rPr>
          <w:rFonts w:eastAsia="Microsoft YaHei"/>
        </w:rPr>
        <w:t xml:space="preserve">In our view, the PRBs within intra-cell guard band can be allocated to the interlaces in one of the two adjacent RB sets, e.g., the RB set with lower frequency. These PRBs can be treated as an extension of the RB set when associating them with the corresponding interlaces. </w:t>
      </w:r>
      <w:r>
        <w:rPr>
          <w:rFonts w:eastAsia="Microsoft YaHei"/>
        </w:rPr>
        <w:fldChar w:fldCharType="begin"/>
      </w:r>
      <w:r>
        <w:rPr>
          <w:rFonts w:eastAsia="Microsoft YaHei"/>
        </w:rPr>
        <w:instrText xml:space="preserve"> REF _Ref117669598 \h </w:instrText>
      </w:r>
      <w:r>
        <w:rPr>
          <w:rFonts w:eastAsia="Microsoft YaHei"/>
        </w:rPr>
      </w:r>
      <w:r>
        <w:rPr>
          <w:rFonts w:eastAsia="Microsoft YaHei"/>
        </w:rPr>
        <w:fldChar w:fldCharType="separate"/>
      </w:r>
      <w:r w:rsidR="003928A1">
        <w:t xml:space="preserve">Figure </w:t>
      </w:r>
      <w:r w:rsidR="003928A1">
        <w:rPr>
          <w:noProof/>
        </w:rPr>
        <w:t>1</w:t>
      </w:r>
      <w:r>
        <w:rPr>
          <w:rFonts w:eastAsia="Microsoft YaHei"/>
        </w:rPr>
        <w:fldChar w:fldCharType="end"/>
      </w:r>
      <w:r>
        <w:rPr>
          <w:rFonts w:eastAsia="Microsoft YaHei"/>
        </w:rPr>
        <w:t xml:space="preserve"> shows an example of the association of these PRBs with interlaces. There are 3 PRBs in the intra-cell guard band in the figure</w:t>
      </w:r>
      <w:r w:rsidR="004128F0">
        <w:rPr>
          <w:rFonts w:eastAsia="Microsoft YaHei"/>
        </w:rPr>
        <w:t>, which</w:t>
      </w:r>
      <w:r>
        <w:rPr>
          <w:rFonts w:eastAsia="Microsoft YaHei"/>
        </w:rPr>
        <w:t xml:space="preserve"> are allocated to RB set 1. There are 5 interlaces in RB set 1, where the last PRB (i.e., before intra-cell guard band) in RB set 1 belongs to interlace 1 (block box). Then the first PRB in the intra-cell guard band belongs to interlace 2 </w:t>
      </w:r>
      <w:r w:rsidR="008A4F2A">
        <w:rPr>
          <w:rFonts w:eastAsia="Microsoft YaHei"/>
        </w:rPr>
        <w:t xml:space="preserve">of RB set 1 </w:t>
      </w:r>
      <w:r>
        <w:rPr>
          <w:rFonts w:eastAsia="Microsoft YaHei"/>
        </w:rPr>
        <w:t xml:space="preserve">(red box), the second PRB in the intra-cell guard band belongs to interlace 3 </w:t>
      </w:r>
      <w:r w:rsidR="008A4F2A">
        <w:rPr>
          <w:rFonts w:eastAsia="Microsoft YaHei"/>
        </w:rPr>
        <w:t xml:space="preserve">of RB set 1 </w:t>
      </w:r>
      <w:r>
        <w:rPr>
          <w:rFonts w:eastAsia="Microsoft YaHei"/>
        </w:rPr>
        <w:t xml:space="preserve">(blue box), and the third PRB in the intra-cell guard band belongs to interlace 4 </w:t>
      </w:r>
      <w:r w:rsidR="008A4F2A">
        <w:rPr>
          <w:rFonts w:eastAsia="Microsoft YaHei"/>
        </w:rPr>
        <w:t xml:space="preserve">of RB set 1 </w:t>
      </w:r>
      <w:r>
        <w:rPr>
          <w:rFonts w:eastAsia="Microsoft YaHei"/>
        </w:rPr>
        <w:t xml:space="preserve">(green box). </w:t>
      </w:r>
    </w:p>
    <w:p w14:paraId="20D8C538" w14:textId="77777777" w:rsidR="008A4F2A" w:rsidRPr="008A4F2A" w:rsidRDefault="008A4F2A" w:rsidP="008C21AA">
      <w:pPr>
        <w:jc w:val="both"/>
        <w:rPr>
          <w:rFonts w:eastAsia="Microsoft YaHei"/>
        </w:rPr>
      </w:pPr>
    </w:p>
    <w:p w14:paraId="335217E9" w14:textId="77777777" w:rsidR="00F709AC" w:rsidRDefault="00F709AC" w:rsidP="008C21AA">
      <w:pPr>
        <w:jc w:val="both"/>
      </w:pPr>
    </w:p>
    <w:p w14:paraId="4736E52C" w14:textId="0630D9BD" w:rsidR="00F709AC" w:rsidRDefault="00177BF4" w:rsidP="00F709AC">
      <w:pPr>
        <w:keepNext/>
        <w:jc w:val="center"/>
      </w:pPr>
      <w:r w:rsidRPr="00177BF4">
        <w:rPr>
          <w:noProof/>
        </w:rPr>
        <w:drawing>
          <wp:inline distT="0" distB="0" distL="0" distR="0" wp14:anchorId="1B1DE69A" wp14:editId="605FB65E">
            <wp:extent cx="6120765" cy="1824990"/>
            <wp:effectExtent l="0" t="0" r="635" b="0"/>
            <wp:docPr id="7949" name="Picture 7949"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9" name="Picture 7949" descr="Graphical user interface&#10;&#10;Description automatically generated with medium confidence"/>
                    <pic:cNvPicPr/>
                  </pic:nvPicPr>
                  <pic:blipFill>
                    <a:blip r:embed="rId8"/>
                    <a:stretch>
                      <a:fillRect/>
                    </a:stretch>
                  </pic:blipFill>
                  <pic:spPr>
                    <a:xfrm>
                      <a:off x="0" y="0"/>
                      <a:ext cx="6120765" cy="1824990"/>
                    </a:xfrm>
                    <a:prstGeom prst="rect">
                      <a:avLst/>
                    </a:prstGeom>
                  </pic:spPr>
                </pic:pic>
              </a:graphicData>
            </a:graphic>
          </wp:inline>
        </w:drawing>
      </w:r>
    </w:p>
    <w:p w14:paraId="3D082C0F" w14:textId="702C2C66" w:rsidR="008C21AA" w:rsidRDefault="00F709AC" w:rsidP="00F709AC">
      <w:pPr>
        <w:pStyle w:val="Caption"/>
      </w:pPr>
      <w:bookmarkStart w:id="0" w:name="_Ref117669598"/>
      <w:r>
        <w:t xml:space="preserve">Figure </w:t>
      </w:r>
      <w:fldSimple w:instr=" SEQ Figure \* ARABIC ">
        <w:r w:rsidR="003928A1">
          <w:rPr>
            <w:noProof/>
          </w:rPr>
          <w:t>1</w:t>
        </w:r>
      </w:fldSimple>
      <w:bookmarkEnd w:id="0"/>
      <w:r>
        <w:t>: Illustration of intra-cell guard band</w:t>
      </w:r>
    </w:p>
    <w:p w14:paraId="732857F6" w14:textId="77777777" w:rsidR="008C21AA" w:rsidRPr="008C21AA" w:rsidRDefault="008C21AA" w:rsidP="008C21AA">
      <w:pPr>
        <w:jc w:val="both"/>
      </w:pPr>
    </w:p>
    <w:p w14:paraId="328078F0" w14:textId="75EF0C20" w:rsidR="008C21AA" w:rsidRDefault="008C21AA" w:rsidP="00A63395">
      <w:pPr>
        <w:jc w:val="both"/>
        <w:rPr>
          <w:i/>
          <w:iCs/>
        </w:rPr>
      </w:pPr>
      <w:r w:rsidRPr="003F245C">
        <w:rPr>
          <w:b/>
          <w:bCs/>
          <w:i/>
          <w:iCs/>
          <w:u w:val="single"/>
        </w:rPr>
        <w:t xml:space="preserve">Proposal </w:t>
      </w:r>
      <w:r w:rsidR="006D7E99">
        <w:rPr>
          <w:b/>
          <w:bCs/>
          <w:i/>
          <w:iCs/>
          <w:u w:val="single"/>
        </w:rPr>
        <w:t>3</w:t>
      </w:r>
      <w:r w:rsidRPr="003F245C">
        <w:rPr>
          <w:b/>
          <w:bCs/>
          <w:i/>
          <w:iCs/>
          <w:u w:val="single"/>
        </w:rPr>
        <w:t>:</w:t>
      </w:r>
      <w:r>
        <w:t xml:space="preserve"> </w:t>
      </w:r>
      <w:r>
        <w:rPr>
          <w:i/>
          <w:iCs/>
        </w:rPr>
        <w:t xml:space="preserve">If a resource pool contains two adjacent RB sets, </w:t>
      </w:r>
      <w:r w:rsidR="00957A28">
        <w:rPr>
          <w:i/>
          <w:iCs/>
        </w:rPr>
        <w:t xml:space="preserve">all </w:t>
      </w:r>
      <w:r>
        <w:rPr>
          <w:i/>
          <w:iCs/>
        </w:rPr>
        <w:t>the PRBs within intra-cell guard band of two adjacent RB sets are associated with the interlaces in one of the two adjacent RB se</w:t>
      </w:r>
      <w:r w:rsidR="008A4F2A">
        <w:rPr>
          <w:i/>
          <w:iCs/>
        </w:rPr>
        <w:t>ts.</w:t>
      </w:r>
    </w:p>
    <w:p w14:paraId="1791BEF1" w14:textId="47D4099C" w:rsidR="008A4F2A" w:rsidRPr="008A4F2A" w:rsidRDefault="008A4F2A" w:rsidP="00786C62">
      <w:pPr>
        <w:pStyle w:val="ListParagraph"/>
        <w:numPr>
          <w:ilvl w:val="0"/>
          <w:numId w:val="16"/>
        </w:numPr>
        <w:jc w:val="both"/>
        <w:rPr>
          <w:rFonts w:ascii="Times New Roman" w:eastAsia="Malgun Gothic" w:hAnsi="Times New Roman"/>
          <w:i/>
          <w:iCs/>
          <w:sz w:val="24"/>
          <w:szCs w:val="24"/>
          <w:lang w:eastAsia="zh-CN"/>
        </w:rPr>
      </w:pPr>
      <w:r w:rsidRPr="008A4F2A">
        <w:rPr>
          <w:rFonts w:ascii="Times New Roman" w:eastAsia="Malgun Gothic" w:hAnsi="Times New Roman"/>
          <w:i/>
          <w:iCs/>
          <w:sz w:val="24"/>
          <w:szCs w:val="24"/>
          <w:lang w:eastAsia="zh-CN"/>
        </w:rPr>
        <w:t xml:space="preserve">These PRBs are treated as an extension of the </w:t>
      </w:r>
      <w:r>
        <w:rPr>
          <w:rFonts w:ascii="Times New Roman" w:eastAsia="Malgun Gothic" w:hAnsi="Times New Roman"/>
          <w:i/>
          <w:iCs/>
          <w:sz w:val="24"/>
          <w:szCs w:val="24"/>
          <w:lang w:eastAsia="zh-CN"/>
        </w:rPr>
        <w:t xml:space="preserve">allocated </w:t>
      </w:r>
      <w:r w:rsidRPr="008A4F2A">
        <w:rPr>
          <w:rFonts w:ascii="Times New Roman" w:eastAsia="Malgun Gothic" w:hAnsi="Times New Roman"/>
          <w:i/>
          <w:iCs/>
          <w:sz w:val="24"/>
          <w:szCs w:val="24"/>
          <w:lang w:eastAsia="zh-CN"/>
        </w:rPr>
        <w:t>RB set when associating them with</w:t>
      </w:r>
      <w:r>
        <w:rPr>
          <w:rFonts w:ascii="Times New Roman" w:eastAsia="Malgun Gothic" w:hAnsi="Times New Roman"/>
          <w:i/>
          <w:iCs/>
          <w:sz w:val="24"/>
          <w:szCs w:val="24"/>
          <w:lang w:eastAsia="zh-CN"/>
        </w:rPr>
        <w:t xml:space="preserve"> the corresponding</w:t>
      </w:r>
      <w:r w:rsidRPr="008A4F2A">
        <w:rPr>
          <w:rFonts w:ascii="Times New Roman" w:eastAsia="Malgun Gothic" w:hAnsi="Times New Roman"/>
          <w:i/>
          <w:iCs/>
          <w:sz w:val="24"/>
          <w:szCs w:val="24"/>
          <w:lang w:eastAsia="zh-CN"/>
        </w:rPr>
        <w:t xml:space="preserve"> interlaces</w:t>
      </w:r>
      <w:r>
        <w:rPr>
          <w:rFonts w:ascii="Times New Roman" w:eastAsia="Malgun Gothic" w:hAnsi="Times New Roman"/>
          <w:i/>
          <w:iCs/>
          <w:sz w:val="24"/>
          <w:szCs w:val="24"/>
          <w:lang w:eastAsia="zh-CN"/>
        </w:rPr>
        <w:t>.</w:t>
      </w:r>
    </w:p>
    <w:p w14:paraId="571CEB5C" w14:textId="5FE7C61D" w:rsidR="0048145F" w:rsidRDefault="0048145F" w:rsidP="00A63395">
      <w:pPr>
        <w:jc w:val="both"/>
      </w:pPr>
    </w:p>
    <w:p w14:paraId="5CB0D074" w14:textId="5DD0A698" w:rsidR="00F6478D" w:rsidRDefault="00F6478D" w:rsidP="00A63395">
      <w:pPr>
        <w:jc w:val="both"/>
      </w:pPr>
      <w:r>
        <w:t xml:space="preserve">When the PRBs within intra-cell guard band are used for PSSCH transmission, the rate matched bits of PSSCH are mapped to these PRBs within intra-cell guard band. </w:t>
      </w:r>
      <w:r w:rsidR="00D47463">
        <w:t xml:space="preserve">It is worth examining whether the rate matched bits for SCI stage 2 are also mapped to these PRBs within intra-cell guard band. </w:t>
      </w:r>
    </w:p>
    <w:p w14:paraId="6A0B61F4" w14:textId="77777777" w:rsidR="00F6478D" w:rsidRDefault="00F6478D" w:rsidP="00F6478D">
      <w:pPr>
        <w:jc w:val="both"/>
        <w:rPr>
          <w:b/>
          <w:bCs/>
          <w:i/>
          <w:iCs/>
          <w:u w:val="single"/>
        </w:rPr>
      </w:pPr>
    </w:p>
    <w:p w14:paraId="5F767C48" w14:textId="1E79D485" w:rsidR="00F6478D" w:rsidRDefault="00F6478D" w:rsidP="00F6478D">
      <w:pPr>
        <w:jc w:val="both"/>
        <w:rPr>
          <w:i/>
          <w:iCs/>
        </w:rPr>
      </w:pPr>
      <w:r w:rsidRPr="003F245C">
        <w:rPr>
          <w:b/>
          <w:bCs/>
          <w:i/>
          <w:iCs/>
          <w:u w:val="single"/>
        </w:rPr>
        <w:t xml:space="preserve">Proposal </w:t>
      </w:r>
      <w:r w:rsidR="006D7E99">
        <w:rPr>
          <w:b/>
          <w:bCs/>
          <w:i/>
          <w:iCs/>
          <w:u w:val="single"/>
        </w:rPr>
        <w:t>4</w:t>
      </w:r>
      <w:r w:rsidRPr="003F245C">
        <w:rPr>
          <w:b/>
          <w:bCs/>
          <w:i/>
          <w:iCs/>
          <w:u w:val="single"/>
        </w:rPr>
        <w:t>:</w:t>
      </w:r>
      <w:r>
        <w:t xml:space="preserve"> </w:t>
      </w:r>
      <w:r>
        <w:rPr>
          <w:i/>
          <w:iCs/>
        </w:rPr>
        <w:t>When the PRBs within intra-cell guard band are used for PSSCH transmission, the rate matched bits of PSSCH are mapped to these PRBs.</w:t>
      </w:r>
    </w:p>
    <w:p w14:paraId="523AB699" w14:textId="753916F8" w:rsidR="00D47463" w:rsidRPr="00D47463" w:rsidRDefault="00D47463" w:rsidP="00786C62">
      <w:pPr>
        <w:pStyle w:val="ListParagraph"/>
        <w:numPr>
          <w:ilvl w:val="0"/>
          <w:numId w:val="16"/>
        </w:numPr>
        <w:jc w:val="both"/>
        <w:rPr>
          <w:rFonts w:ascii="Times New Roman" w:hAnsi="Times New Roman"/>
          <w:i/>
          <w:iCs/>
          <w:sz w:val="24"/>
          <w:szCs w:val="24"/>
        </w:rPr>
      </w:pPr>
      <w:r w:rsidRPr="00D47463">
        <w:rPr>
          <w:rFonts w:ascii="Times New Roman" w:hAnsi="Times New Roman"/>
          <w:i/>
          <w:iCs/>
          <w:sz w:val="24"/>
          <w:szCs w:val="24"/>
        </w:rPr>
        <w:t>FFS whether SCI stage 2 rate matched bits are mapped to these PRBs.</w:t>
      </w:r>
    </w:p>
    <w:p w14:paraId="1D228A9F" w14:textId="1BA95DAC" w:rsidR="00F6478D" w:rsidRDefault="00F6478D" w:rsidP="00A63395">
      <w:pPr>
        <w:jc w:val="both"/>
      </w:pPr>
    </w:p>
    <w:p w14:paraId="4B7B4DE6" w14:textId="11A8E6E7" w:rsidR="00F6478D" w:rsidRDefault="00F6478D" w:rsidP="00A63395">
      <w:pPr>
        <w:jc w:val="both"/>
      </w:pPr>
      <w:r>
        <w:t xml:space="preserve">It is open </w:t>
      </w:r>
      <w:r w:rsidR="00D47463">
        <w:t xml:space="preserve">whether the PRBs within intra-cell guard band are used for PSFCH transmission. In our view, </w:t>
      </w:r>
      <w:r w:rsidR="00873048">
        <w:t>each</w:t>
      </w:r>
      <w:r w:rsidR="00D47463">
        <w:t xml:space="preserve"> PSFCH transmission is restricted to a single RB set, and hence, the PRBs within intra-cell guard band are not used for PSFCH transmission. </w:t>
      </w:r>
    </w:p>
    <w:p w14:paraId="45DC43D0" w14:textId="19F4C75E" w:rsidR="00D47463" w:rsidRDefault="00D47463" w:rsidP="00A63395">
      <w:pPr>
        <w:jc w:val="both"/>
      </w:pPr>
    </w:p>
    <w:p w14:paraId="7B94D02A" w14:textId="116B9A1F" w:rsidR="0028196D" w:rsidRPr="00873048" w:rsidRDefault="00D47463" w:rsidP="00A63395">
      <w:pPr>
        <w:jc w:val="both"/>
      </w:pPr>
      <w:r w:rsidRPr="003F245C">
        <w:rPr>
          <w:b/>
          <w:bCs/>
          <w:i/>
          <w:iCs/>
          <w:u w:val="single"/>
        </w:rPr>
        <w:t xml:space="preserve">Proposal </w:t>
      </w:r>
      <w:r w:rsidR="00C9019F">
        <w:rPr>
          <w:b/>
          <w:bCs/>
          <w:i/>
          <w:iCs/>
          <w:u w:val="single"/>
        </w:rPr>
        <w:t>5</w:t>
      </w:r>
      <w:r>
        <w:rPr>
          <w:b/>
          <w:bCs/>
          <w:i/>
          <w:iCs/>
          <w:u w:val="single"/>
        </w:rPr>
        <w:t>:</w:t>
      </w:r>
      <w:r w:rsidRPr="00D47463">
        <w:rPr>
          <w:i/>
          <w:iCs/>
        </w:rPr>
        <w:t xml:space="preserve"> </w:t>
      </w:r>
      <w:r>
        <w:rPr>
          <w:i/>
          <w:iCs/>
        </w:rPr>
        <w:t>The PRBs within intra-cell guard band are not used for PSFCH transmission.</w:t>
      </w:r>
    </w:p>
    <w:p w14:paraId="59BB72C9" w14:textId="77777777" w:rsidR="00BB11AA" w:rsidRPr="00BB11AA" w:rsidRDefault="00BB11AA" w:rsidP="00BB11AA"/>
    <w:p w14:paraId="00DBF51B" w14:textId="0468500D" w:rsidR="003D4BDC" w:rsidRDefault="003D4BDC" w:rsidP="00A63395">
      <w:pPr>
        <w:pStyle w:val="Heading2"/>
        <w:jc w:val="both"/>
      </w:pPr>
      <w:r>
        <w:t xml:space="preserve">Slot structure for 2 </w:t>
      </w:r>
      <w:r w:rsidR="00397048">
        <w:t xml:space="preserve">candidate </w:t>
      </w:r>
      <w:r>
        <w:t>starting symbols</w:t>
      </w:r>
    </w:p>
    <w:tbl>
      <w:tblPr>
        <w:tblStyle w:val="TableGrid"/>
        <w:tblW w:w="0" w:type="auto"/>
        <w:tblLook w:val="04A0" w:firstRow="1" w:lastRow="0" w:firstColumn="1" w:lastColumn="0" w:noHBand="0" w:noVBand="1"/>
      </w:tblPr>
      <w:tblGrid>
        <w:gridCol w:w="9629"/>
      </w:tblGrid>
      <w:tr w:rsidR="003D4BDC" w14:paraId="493153FD" w14:textId="77777777" w:rsidTr="003D4BDC">
        <w:tc>
          <w:tcPr>
            <w:tcW w:w="9629" w:type="dxa"/>
          </w:tcPr>
          <w:p w14:paraId="0F8EECB2" w14:textId="13965DC2" w:rsidR="003D4BDC" w:rsidRPr="003D4BDC" w:rsidRDefault="003D4BDC" w:rsidP="008965E1">
            <w:pPr>
              <w:spacing w:line="276" w:lineRule="auto"/>
              <w:jc w:val="both"/>
              <w:rPr>
                <w:rFonts w:eastAsia="Microsoft YaHei"/>
                <w:b/>
              </w:rPr>
            </w:pPr>
            <w:r>
              <w:rPr>
                <w:b/>
                <w:highlight w:val="darkYellow"/>
              </w:rPr>
              <w:t xml:space="preserve">RAN1 #110b-e </w:t>
            </w:r>
            <w:r w:rsidRPr="003D4BDC">
              <w:rPr>
                <w:b/>
                <w:highlight w:val="darkYellow"/>
              </w:rPr>
              <w:t>Working assumption:</w:t>
            </w:r>
            <w:r w:rsidRPr="003D4BDC">
              <w:rPr>
                <w:b/>
              </w:rPr>
              <w:t xml:space="preserve"> </w:t>
            </w:r>
          </w:p>
          <w:p w14:paraId="791B2CB2" w14:textId="77777777" w:rsidR="003D4BDC" w:rsidRPr="003D4BDC" w:rsidRDefault="003D4BDC" w:rsidP="008965E1">
            <w:pPr>
              <w:jc w:val="both"/>
              <w:rPr>
                <w:lang w:eastAsia="x-none"/>
              </w:rPr>
            </w:pPr>
            <w:r w:rsidRPr="003D4BDC">
              <w:rPr>
                <w:lang w:eastAsia="x-none"/>
              </w:rPr>
              <w:t>Support maximum 2 candidate starting symbols within a slot for a PSCCH/PSSCH transmission.</w:t>
            </w:r>
          </w:p>
          <w:p w14:paraId="228EA62C" w14:textId="77777777" w:rsidR="003D4BDC" w:rsidRPr="00177BF4" w:rsidRDefault="003D4BDC" w:rsidP="00786C62">
            <w:pPr>
              <w:pStyle w:val="ListParagraph"/>
              <w:numPr>
                <w:ilvl w:val="0"/>
                <w:numId w:val="15"/>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3D4BDC">
              <w:rPr>
                <w:rFonts w:ascii="Times New Roman" w:eastAsia="Microsoft YaHei" w:hAnsi="Times New Roman"/>
                <w:sz w:val="24"/>
                <w:szCs w:val="36"/>
                <w:lang w:eastAsia="zh-CN"/>
              </w:rPr>
              <w:t>RAN1 strives to have unified design for PSCCH/PSSCH transmission from 1</w:t>
            </w:r>
            <w:r w:rsidRPr="003D4BDC">
              <w:rPr>
                <w:rFonts w:ascii="Times New Roman" w:eastAsia="Microsoft YaHei" w:hAnsi="Times New Roman"/>
                <w:sz w:val="24"/>
                <w:szCs w:val="36"/>
                <w:vertAlign w:val="superscript"/>
                <w:lang w:eastAsia="zh-CN"/>
              </w:rPr>
              <w:t>st</w:t>
            </w:r>
            <w:r w:rsidRPr="003D4BDC">
              <w:rPr>
                <w:rFonts w:ascii="Times New Roman" w:eastAsia="Microsoft YaHei" w:hAnsi="Times New Roman"/>
                <w:sz w:val="24"/>
                <w:szCs w:val="36"/>
                <w:lang w:eastAsia="zh-CN"/>
              </w:rPr>
              <w:t xml:space="preserve"> or 2</w:t>
            </w:r>
            <w:r w:rsidRPr="003D4BDC">
              <w:rPr>
                <w:rFonts w:ascii="Times New Roman" w:eastAsia="Microsoft YaHei" w:hAnsi="Times New Roman"/>
                <w:sz w:val="24"/>
                <w:szCs w:val="36"/>
                <w:vertAlign w:val="superscript"/>
                <w:lang w:eastAsia="zh-CN"/>
              </w:rPr>
              <w:t>nd</w:t>
            </w:r>
            <w:r w:rsidRPr="003D4BDC">
              <w:rPr>
                <w:rFonts w:ascii="Times New Roman" w:eastAsia="Microsoft YaHei" w:hAnsi="Times New Roman"/>
                <w:sz w:val="24"/>
                <w:szCs w:val="36"/>
                <w:lang w:eastAsia="zh-CN"/>
              </w:rPr>
              <w:t xml:space="preserve"> starting </w:t>
            </w:r>
            <w:r w:rsidRPr="00177BF4">
              <w:rPr>
                <w:rFonts w:ascii="Times New Roman" w:eastAsia="Microsoft YaHei" w:hAnsi="Times New Roman"/>
                <w:sz w:val="24"/>
                <w:szCs w:val="36"/>
                <w:lang w:eastAsia="zh-CN"/>
              </w:rPr>
              <w:t>symbol</w:t>
            </w:r>
          </w:p>
          <w:p w14:paraId="5589A30D" w14:textId="77777777" w:rsidR="003D4BDC" w:rsidRPr="00177BF4" w:rsidRDefault="003D4BDC" w:rsidP="00786C62">
            <w:pPr>
              <w:pStyle w:val="ListParagraph"/>
              <w:numPr>
                <w:ilvl w:val="0"/>
                <w:numId w:val="15"/>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177BF4">
              <w:rPr>
                <w:rFonts w:ascii="Times New Roman" w:eastAsia="Microsoft YaHei" w:hAnsi="Times New Roman"/>
                <w:sz w:val="24"/>
                <w:szCs w:val="36"/>
                <w:lang w:eastAsia="zh-CN"/>
              </w:rPr>
              <w:t>The candidate starting symbol(s) are intended for AGC purpose</w:t>
            </w:r>
          </w:p>
          <w:p w14:paraId="1C4104FD" w14:textId="77777777" w:rsidR="003D4BDC" w:rsidRPr="00177BF4" w:rsidRDefault="003D4BDC" w:rsidP="00786C62">
            <w:pPr>
              <w:pStyle w:val="ListParagraph"/>
              <w:numPr>
                <w:ilvl w:val="1"/>
                <w:numId w:val="15"/>
              </w:numPr>
              <w:autoSpaceDE w:val="0"/>
              <w:autoSpaceDN w:val="0"/>
              <w:adjustRightInd w:val="0"/>
              <w:snapToGrid w:val="0"/>
              <w:spacing w:line="276" w:lineRule="auto"/>
              <w:jc w:val="both"/>
              <w:rPr>
                <w:rFonts w:ascii="Times New Roman" w:eastAsia="Microsoft YaHei" w:hAnsi="Times New Roman"/>
                <w:sz w:val="24"/>
                <w:szCs w:val="36"/>
                <w:lang w:eastAsia="zh-CN"/>
              </w:rPr>
            </w:pPr>
            <w:r w:rsidRPr="00177BF4">
              <w:rPr>
                <w:rFonts w:ascii="Times New Roman" w:eastAsia="Microsoft YaHei" w:hAnsi="Times New Roman"/>
                <w:sz w:val="24"/>
                <w:szCs w:val="36"/>
                <w:lang w:eastAsia="zh-CN"/>
              </w:rPr>
              <w:t>FFS: other potential uses of the candidate starting symbol(s)</w:t>
            </w:r>
          </w:p>
          <w:p w14:paraId="05691A88" w14:textId="77777777" w:rsidR="003D4BDC" w:rsidRPr="00177BF4" w:rsidRDefault="003D4BDC" w:rsidP="00786C62">
            <w:pPr>
              <w:pStyle w:val="ListParagraph"/>
              <w:numPr>
                <w:ilvl w:val="0"/>
                <w:numId w:val="15"/>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177BF4">
              <w:rPr>
                <w:rFonts w:ascii="Times New Roman" w:eastAsia="Microsoft YaHei" w:hAnsi="Times New Roman"/>
                <w:sz w:val="24"/>
                <w:szCs w:val="36"/>
                <w:lang w:eastAsia="zh-CN"/>
              </w:rPr>
              <w:t>FFS other details, e.g., applicable scenarios (including SCS), position of 2nd starting symbol, TBS determination, PSCCH blind decoding complexity, processing time constraints, etc.</w:t>
            </w:r>
          </w:p>
          <w:p w14:paraId="2C2B84DC" w14:textId="77777777" w:rsidR="003D4BDC" w:rsidRPr="00177BF4" w:rsidRDefault="003D4BDC" w:rsidP="00786C62">
            <w:pPr>
              <w:pStyle w:val="ListParagraph"/>
              <w:numPr>
                <w:ilvl w:val="0"/>
                <w:numId w:val="15"/>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177BF4">
              <w:rPr>
                <w:rFonts w:ascii="Times New Roman" w:eastAsia="Microsoft YaHei" w:hAnsi="Times New Roman"/>
                <w:sz w:val="24"/>
                <w:szCs w:val="36"/>
                <w:lang w:eastAsia="zh-CN"/>
              </w:rPr>
              <w:t>FFS whether 2 candidate starting symbols is also supported for slots with PSFCH</w:t>
            </w:r>
          </w:p>
          <w:p w14:paraId="0A5179A1" w14:textId="77777777" w:rsidR="003D4BDC" w:rsidRPr="00362F13" w:rsidRDefault="003D4BDC" w:rsidP="008965E1">
            <w:pPr>
              <w:jc w:val="both"/>
              <w:rPr>
                <w:lang w:val="en-GB" w:eastAsia="x-none"/>
              </w:rPr>
            </w:pPr>
          </w:p>
          <w:p w14:paraId="72B3BC73" w14:textId="665D3EF8" w:rsidR="003D4BDC" w:rsidRPr="00BC4E6E" w:rsidRDefault="003D4BDC" w:rsidP="008965E1">
            <w:pPr>
              <w:spacing w:line="276" w:lineRule="auto"/>
              <w:jc w:val="both"/>
              <w:rPr>
                <w:b/>
              </w:rPr>
            </w:pPr>
            <w:r w:rsidRPr="00BC4E6E">
              <w:rPr>
                <w:b/>
                <w:highlight w:val="green"/>
              </w:rPr>
              <w:t>RAN1 #111 Agreement</w:t>
            </w:r>
            <w:r w:rsidRPr="00BC4E6E">
              <w:rPr>
                <w:b/>
              </w:rPr>
              <w:t xml:space="preserve"> </w:t>
            </w:r>
          </w:p>
          <w:p w14:paraId="745172FF" w14:textId="77777777" w:rsidR="003D4BDC" w:rsidRPr="00177BF4" w:rsidRDefault="003D4BDC" w:rsidP="008965E1">
            <w:pPr>
              <w:spacing w:line="276" w:lineRule="auto"/>
              <w:jc w:val="both"/>
            </w:pPr>
            <w:r w:rsidRPr="000D53DE">
              <w:t xml:space="preserve">For a </w:t>
            </w:r>
            <w:r w:rsidRPr="00177BF4">
              <w:t>slot with 2 candidate starting symbols for a PSCCH/PSSCH transmission:</w:t>
            </w:r>
          </w:p>
          <w:p w14:paraId="73B59E24" w14:textId="77777777" w:rsidR="003D4BDC" w:rsidRPr="00783141" w:rsidRDefault="003D4BDC" w:rsidP="00786C62">
            <w:pPr>
              <w:numPr>
                <w:ilvl w:val="0"/>
                <w:numId w:val="18"/>
              </w:numPr>
              <w:suppressAutoHyphens/>
              <w:snapToGrid w:val="0"/>
              <w:spacing w:line="276" w:lineRule="auto"/>
              <w:jc w:val="both"/>
              <w:rPr>
                <w:highlight w:val="cyan"/>
              </w:rPr>
            </w:pPr>
            <w:r w:rsidRPr="00783141">
              <w:rPr>
                <w:highlight w:val="cyan"/>
              </w:rPr>
              <w:t xml:space="preserve">Regarding Tx UE </w:t>
            </w:r>
            <w:proofErr w:type="spellStart"/>
            <w:r w:rsidRPr="00783141">
              <w:rPr>
                <w:highlight w:val="cyan"/>
              </w:rPr>
              <w:t>behaviour</w:t>
            </w:r>
            <w:proofErr w:type="spellEnd"/>
            <w:r w:rsidRPr="00783141">
              <w:rPr>
                <w:highlight w:val="cyan"/>
                <w:lang w:eastAsia="x-none"/>
              </w:rPr>
              <w:t>:</w:t>
            </w:r>
          </w:p>
          <w:p w14:paraId="1980AE83" w14:textId="77777777" w:rsidR="003D4BDC" w:rsidRPr="00177BF4" w:rsidRDefault="003D4BDC" w:rsidP="00786C62">
            <w:pPr>
              <w:numPr>
                <w:ilvl w:val="1"/>
                <w:numId w:val="18"/>
              </w:numPr>
              <w:suppressAutoHyphens/>
              <w:snapToGrid w:val="0"/>
              <w:spacing w:line="276" w:lineRule="auto"/>
              <w:jc w:val="both"/>
            </w:pPr>
            <w:r w:rsidRPr="00177BF4">
              <w:rPr>
                <w:lang w:eastAsia="x-none"/>
              </w:rPr>
              <w:lastRenderedPageBreak/>
              <w:t>If PSCCH/PSSCH transmission starts from 1</w:t>
            </w:r>
            <w:r w:rsidRPr="00177BF4">
              <w:rPr>
                <w:vertAlign w:val="superscript"/>
                <w:lang w:eastAsia="x-none"/>
              </w:rPr>
              <w:t>st</w:t>
            </w:r>
            <w:r w:rsidRPr="00177BF4">
              <w:rPr>
                <w:lang w:eastAsia="x-none"/>
              </w:rPr>
              <w:t xml:space="preserve"> starting symbol, down-select one of the followings</w:t>
            </w:r>
          </w:p>
          <w:p w14:paraId="78B38C90" w14:textId="77777777" w:rsidR="003D4BDC" w:rsidRPr="00177BF4" w:rsidRDefault="003D4BDC" w:rsidP="00786C62">
            <w:pPr>
              <w:numPr>
                <w:ilvl w:val="2"/>
                <w:numId w:val="18"/>
              </w:numPr>
              <w:suppressAutoHyphens/>
              <w:snapToGrid w:val="0"/>
              <w:spacing w:line="276" w:lineRule="auto"/>
              <w:ind w:left="1777" w:hanging="270"/>
              <w:jc w:val="both"/>
            </w:pPr>
            <w:r w:rsidRPr="00177BF4">
              <w:rPr>
                <w:lang w:eastAsia="x-none"/>
              </w:rPr>
              <w:t>Option 1: The PSCCH/PSSCH transmission has 2 symbols for AGC purpose</w:t>
            </w:r>
          </w:p>
          <w:p w14:paraId="1B245A44" w14:textId="77777777" w:rsidR="003D4BDC" w:rsidRPr="00177BF4" w:rsidRDefault="003D4BDC" w:rsidP="00786C62">
            <w:pPr>
              <w:numPr>
                <w:ilvl w:val="2"/>
                <w:numId w:val="18"/>
              </w:numPr>
              <w:suppressAutoHyphens/>
              <w:snapToGrid w:val="0"/>
              <w:spacing w:line="276" w:lineRule="auto"/>
              <w:ind w:left="1777" w:hanging="270"/>
              <w:jc w:val="both"/>
            </w:pPr>
            <w:r w:rsidRPr="00177BF4">
              <w:rPr>
                <w:lang w:eastAsia="x-none"/>
              </w:rPr>
              <w:t>Option 2: The PSCCH/PSSCH transmission has only 1 symbol for AGC purpose</w:t>
            </w:r>
          </w:p>
          <w:p w14:paraId="5CA7902F" w14:textId="77777777" w:rsidR="003D4BDC" w:rsidRPr="00177BF4" w:rsidRDefault="003D4BDC" w:rsidP="00786C62">
            <w:pPr>
              <w:numPr>
                <w:ilvl w:val="2"/>
                <w:numId w:val="18"/>
              </w:numPr>
              <w:suppressAutoHyphens/>
              <w:snapToGrid w:val="0"/>
              <w:spacing w:line="276" w:lineRule="auto"/>
              <w:ind w:left="1777" w:hanging="270"/>
              <w:jc w:val="both"/>
            </w:pPr>
            <w:r w:rsidRPr="00177BF4">
              <w:rPr>
                <w:lang w:eastAsia="x-none"/>
              </w:rPr>
              <w:t>Option 3: The PSCCH/PSSCH transmission has 1 or 2 symbol(s) for AGC purpose depending on conditions, FFS details</w:t>
            </w:r>
          </w:p>
          <w:p w14:paraId="23533EBB" w14:textId="77777777" w:rsidR="003D4BDC" w:rsidRPr="00177BF4" w:rsidRDefault="003D4BDC" w:rsidP="00786C62">
            <w:pPr>
              <w:numPr>
                <w:ilvl w:val="1"/>
                <w:numId w:val="18"/>
              </w:numPr>
              <w:suppressAutoHyphens/>
              <w:snapToGrid w:val="0"/>
              <w:spacing w:line="276" w:lineRule="auto"/>
              <w:jc w:val="both"/>
            </w:pPr>
            <w:r w:rsidRPr="00177BF4">
              <w:rPr>
                <w:lang w:eastAsia="x-none"/>
              </w:rPr>
              <w:t>If PSCCH/PSSCH transmission starts from 2</w:t>
            </w:r>
            <w:r w:rsidRPr="00177BF4">
              <w:rPr>
                <w:vertAlign w:val="superscript"/>
                <w:lang w:eastAsia="x-none"/>
              </w:rPr>
              <w:t>nd</w:t>
            </w:r>
            <w:r w:rsidRPr="00177BF4">
              <w:rPr>
                <w:lang w:eastAsia="x-none"/>
              </w:rPr>
              <w:t xml:space="preserve"> starting symbol, the PSCCH/PSSCH transmission has only 1 symbol for AGC purpose</w:t>
            </w:r>
          </w:p>
          <w:p w14:paraId="4B9A55BD" w14:textId="77777777" w:rsidR="003D4BDC" w:rsidRPr="003D4BDC" w:rsidRDefault="003D4BDC" w:rsidP="00786C62">
            <w:pPr>
              <w:numPr>
                <w:ilvl w:val="0"/>
                <w:numId w:val="18"/>
              </w:numPr>
              <w:suppressAutoHyphens/>
              <w:snapToGrid w:val="0"/>
              <w:spacing w:line="276" w:lineRule="auto"/>
              <w:jc w:val="both"/>
            </w:pPr>
            <w:r w:rsidRPr="003D4BDC">
              <w:t xml:space="preserve">Regarding Rx UE </w:t>
            </w:r>
            <w:proofErr w:type="spellStart"/>
            <w:r w:rsidRPr="003D4BDC">
              <w:t>behaviour</w:t>
            </w:r>
            <w:proofErr w:type="spellEnd"/>
            <w:r w:rsidRPr="003D4BDC">
              <w:rPr>
                <w:lang w:eastAsia="x-none"/>
              </w:rPr>
              <w:t>, down-select one of the followings:</w:t>
            </w:r>
          </w:p>
          <w:p w14:paraId="7AD80A46" w14:textId="3B56B4F9" w:rsidR="003D4BDC" w:rsidRPr="003D4BDC" w:rsidRDefault="003D4BDC" w:rsidP="00786C62">
            <w:pPr>
              <w:numPr>
                <w:ilvl w:val="1"/>
                <w:numId w:val="18"/>
              </w:numPr>
              <w:suppressAutoHyphens/>
              <w:snapToGrid w:val="0"/>
              <w:spacing w:line="276" w:lineRule="auto"/>
              <w:jc w:val="both"/>
            </w:pPr>
            <w:r w:rsidRPr="003D4BDC">
              <w:rPr>
                <w:lang w:eastAsia="x-none"/>
              </w:rPr>
              <w:t xml:space="preserve">Option A: The </w:t>
            </w:r>
            <w:r w:rsidRPr="003D4BDC">
              <w:t>R</w:t>
            </w:r>
            <w:r w:rsidRPr="003D4BDC">
              <w:rPr>
                <w:lang w:eastAsia="x-none"/>
              </w:rPr>
              <w:t xml:space="preserve">x UE always monitors two AGC symbols in such slot </w:t>
            </w:r>
          </w:p>
          <w:p w14:paraId="4D0F1EBB" w14:textId="08699365" w:rsidR="003D4BDC" w:rsidRPr="003D4BDC" w:rsidRDefault="003D4BDC" w:rsidP="00786C62">
            <w:pPr>
              <w:numPr>
                <w:ilvl w:val="1"/>
                <w:numId w:val="18"/>
              </w:numPr>
              <w:suppressAutoHyphens/>
              <w:snapToGrid w:val="0"/>
              <w:spacing w:line="276" w:lineRule="auto"/>
              <w:jc w:val="both"/>
            </w:pPr>
            <w:r w:rsidRPr="003D4BDC">
              <w:rPr>
                <w:lang w:eastAsia="x-none"/>
              </w:rPr>
              <w:t>Option B: The Rx UE monitors two AGC symbols in such slot by default, but could drop monitoring the 2</w:t>
            </w:r>
            <w:r w:rsidRPr="003D4BDC">
              <w:rPr>
                <w:vertAlign w:val="superscript"/>
                <w:lang w:eastAsia="x-none"/>
              </w:rPr>
              <w:t>nd</w:t>
            </w:r>
            <w:r w:rsidRPr="003D4BDC">
              <w:rPr>
                <w:lang w:eastAsia="x-none"/>
              </w:rPr>
              <w:t xml:space="preserve"> AGC symbol at least if it detects a PSCCH/PSSCH transmission starting from the 1</w:t>
            </w:r>
            <w:r w:rsidRPr="003D4BDC">
              <w:rPr>
                <w:vertAlign w:val="superscript"/>
                <w:lang w:eastAsia="x-none"/>
              </w:rPr>
              <w:t>st</w:t>
            </w:r>
            <w:r w:rsidRPr="003D4BDC">
              <w:rPr>
                <w:lang w:eastAsia="x-none"/>
              </w:rPr>
              <w:t xml:space="preserve"> starting symbol </w:t>
            </w:r>
          </w:p>
          <w:p w14:paraId="581ADD26" w14:textId="77777777" w:rsidR="003D4BDC" w:rsidRPr="003D4BDC" w:rsidRDefault="003D4BDC" w:rsidP="00786C62">
            <w:pPr>
              <w:numPr>
                <w:ilvl w:val="2"/>
                <w:numId w:val="18"/>
              </w:numPr>
              <w:suppressAutoHyphens/>
              <w:snapToGrid w:val="0"/>
              <w:spacing w:line="276" w:lineRule="auto"/>
              <w:jc w:val="both"/>
            </w:pPr>
            <w:r w:rsidRPr="003D4BDC">
              <w:rPr>
                <w:lang w:eastAsia="x-none"/>
              </w:rPr>
              <w:t>FFS details</w:t>
            </w:r>
          </w:p>
          <w:p w14:paraId="19A2E641" w14:textId="7BF91D72" w:rsidR="003D4BDC" w:rsidRPr="003D4BDC" w:rsidRDefault="003D4BDC" w:rsidP="00786C62">
            <w:pPr>
              <w:numPr>
                <w:ilvl w:val="1"/>
                <w:numId w:val="18"/>
              </w:numPr>
              <w:suppressAutoHyphens/>
              <w:snapToGrid w:val="0"/>
              <w:spacing w:line="276" w:lineRule="auto"/>
              <w:jc w:val="both"/>
            </w:pPr>
            <w:r w:rsidRPr="003D4BDC">
              <w:rPr>
                <w:lang w:eastAsia="x-none"/>
              </w:rPr>
              <w:t>Option C: The Rx UE monitors two AGC symbols in such slot by default, but it is up to UE implementation whether to drop monitoring the 2</w:t>
            </w:r>
            <w:r w:rsidRPr="003D4BDC">
              <w:rPr>
                <w:vertAlign w:val="superscript"/>
                <w:lang w:eastAsia="x-none"/>
              </w:rPr>
              <w:t>nd</w:t>
            </w:r>
            <w:r w:rsidRPr="003D4BDC">
              <w:rPr>
                <w:lang w:eastAsia="x-none"/>
              </w:rPr>
              <w:t xml:space="preserve"> AGC symbol</w:t>
            </w:r>
          </w:p>
          <w:p w14:paraId="221FFA3B" w14:textId="6A5232EE" w:rsidR="003D4BDC" w:rsidRDefault="003D4BDC" w:rsidP="00786C62">
            <w:pPr>
              <w:numPr>
                <w:ilvl w:val="1"/>
                <w:numId w:val="18"/>
              </w:numPr>
              <w:suppressAutoHyphens/>
              <w:snapToGrid w:val="0"/>
              <w:spacing w:line="276" w:lineRule="auto"/>
              <w:jc w:val="both"/>
            </w:pPr>
            <w:r w:rsidRPr="003D4BDC">
              <w:rPr>
                <w:lang w:eastAsia="x-none"/>
              </w:rPr>
              <w:t>Option D: It is up to UE implementation to monitor</w:t>
            </w:r>
            <w:r w:rsidRPr="000D53DE">
              <w:rPr>
                <w:lang w:eastAsia="x-none"/>
              </w:rPr>
              <w:t xml:space="preserve"> 1 or 2 AGC symbol(s) in such slot</w:t>
            </w:r>
            <w:r>
              <w:rPr>
                <w:lang w:eastAsia="x-none"/>
              </w:rPr>
              <w:t xml:space="preserve"> </w:t>
            </w:r>
          </w:p>
          <w:p w14:paraId="6E78BF15" w14:textId="77777777" w:rsidR="00466E84" w:rsidRDefault="00466E84" w:rsidP="00466E84">
            <w:pPr>
              <w:suppressAutoHyphens/>
              <w:snapToGrid w:val="0"/>
              <w:spacing w:line="276" w:lineRule="auto"/>
              <w:ind w:left="1440"/>
              <w:jc w:val="both"/>
            </w:pPr>
          </w:p>
          <w:p w14:paraId="3064DD00" w14:textId="77777777" w:rsidR="00466E84" w:rsidRPr="00BC4E6E" w:rsidRDefault="00466E84" w:rsidP="00466E84">
            <w:pPr>
              <w:spacing w:line="276" w:lineRule="auto"/>
              <w:jc w:val="both"/>
              <w:rPr>
                <w:b/>
              </w:rPr>
            </w:pPr>
            <w:r w:rsidRPr="00BC4E6E">
              <w:rPr>
                <w:b/>
                <w:highlight w:val="green"/>
              </w:rPr>
              <w:t>RAN1 #111 Agreement</w:t>
            </w:r>
            <w:r w:rsidRPr="00BC4E6E">
              <w:rPr>
                <w:b/>
              </w:rPr>
              <w:t xml:space="preserve"> </w:t>
            </w:r>
          </w:p>
          <w:p w14:paraId="2A4D6A88" w14:textId="77777777" w:rsidR="00466E84" w:rsidRDefault="00466E84" w:rsidP="00466E84">
            <w:pPr>
              <w:jc w:val="both"/>
            </w:pPr>
            <w:r w:rsidRPr="009014B8">
              <w:t>Slots with PSFCH symbols only have 1 candidate starting symbol for PSCCH/PSSCH.</w:t>
            </w:r>
          </w:p>
          <w:p w14:paraId="11001BE7" w14:textId="77777777" w:rsidR="00317AEE" w:rsidRDefault="00317AEE" w:rsidP="00317AEE">
            <w:pPr>
              <w:jc w:val="both"/>
            </w:pPr>
          </w:p>
          <w:p w14:paraId="1BEE9DE3" w14:textId="46A49426" w:rsidR="00317AEE" w:rsidRPr="00391493" w:rsidRDefault="00317AEE" w:rsidP="00317AEE">
            <w:pPr>
              <w:spacing w:line="276" w:lineRule="auto"/>
              <w:jc w:val="both"/>
              <w:rPr>
                <w:b/>
                <w:shd w:val="clear" w:color="auto" w:fill="9999FF"/>
              </w:rPr>
            </w:pPr>
            <w:r>
              <w:rPr>
                <w:b/>
                <w:highlight w:val="green"/>
                <w:shd w:val="clear" w:color="auto" w:fill="9999FF"/>
              </w:rPr>
              <w:t xml:space="preserve">RAN1 #112b-e </w:t>
            </w:r>
            <w:r w:rsidRPr="00391493">
              <w:rPr>
                <w:b/>
                <w:highlight w:val="green"/>
                <w:shd w:val="clear" w:color="auto" w:fill="9999FF"/>
              </w:rPr>
              <w:t>Agreement</w:t>
            </w:r>
          </w:p>
          <w:p w14:paraId="1533BEE6" w14:textId="77777777" w:rsidR="00317AEE" w:rsidRPr="00391493" w:rsidRDefault="00317AEE" w:rsidP="00317AEE">
            <w:pPr>
              <w:spacing w:line="276" w:lineRule="auto"/>
              <w:jc w:val="both"/>
              <w:rPr>
                <w:rFonts w:eastAsia="Microsoft YaHei"/>
              </w:rPr>
            </w:pPr>
            <w:r w:rsidRPr="00391493">
              <w:rPr>
                <w:rFonts w:eastAsia="Microsoft YaHei" w:hint="eastAsia"/>
              </w:rPr>
              <w:t>Regarding</w:t>
            </w:r>
            <w:r w:rsidRPr="00391493">
              <w:rPr>
                <w:rFonts w:eastAsia="Microsoft YaHei"/>
              </w:rPr>
              <w:t xml:space="preserve"> Tx UE behavior, at least when it initiates a COT:</w:t>
            </w:r>
          </w:p>
          <w:p w14:paraId="7D2F3705" w14:textId="77777777" w:rsidR="00317AEE" w:rsidRPr="00391493" w:rsidRDefault="00317AEE" w:rsidP="00786C62">
            <w:pPr>
              <w:numPr>
                <w:ilvl w:val="0"/>
                <w:numId w:val="21"/>
              </w:numPr>
              <w:jc w:val="both"/>
              <w:rPr>
                <w:rFonts w:eastAsia="Microsoft YaHei"/>
              </w:rPr>
            </w:pPr>
            <w:r w:rsidRPr="00391493">
              <w:rPr>
                <w:rFonts w:eastAsia="Microsoft YaHei"/>
              </w:rPr>
              <w:t>For the 1</w:t>
            </w:r>
            <w:r w:rsidRPr="00391493">
              <w:rPr>
                <w:rFonts w:eastAsia="Microsoft YaHei"/>
                <w:vertAlign w:val="superscript"/>
              </w:rPr>
              <w:t>st</w:t>
            </w:r>
            <w:r w:rsidRPr="00391493">
              <w:rPr>
                <w:rFonts w:eastAsia="Microsoft YaHei"/>
              </w:rPr>
              <w:t xml:space="preserve"> slot of a COT, the Tx UE chooses the earliest starting symbol for PSCCH/PSSCH transmission after clearing LBT.</w:t>
            </w:r>
          </w:p>
          <w:p w14:paraId="175EC73C" w14:textId="77777777" w:rsidR="00317AEE" w:rsidRPr="00177BF4" w:rsidRDefault="00317AEE" w:rsidP="00786C62">
            <w:pPr>
              <w:numPr>
                <w:ilvl w:val="1"/>
                <w:numId w:val="21"/>
              </w:numPr>
              <w:jc w:val="both"/>
              <w:rPr>
                <w:rFonts w:eastAsia="Microsoft YaHei"/>
              </w:rPr>
            </w:pPr>
            <w:r w:rsidRPr="00391493">
              <w:rPr>
                <w:rFonts w:eastAsia="MS Mincho" w:hint="eastAsia"/>
                <w:lang w:eastAsia="ja-JP"/>
              </w:rPr>
              <w:t>N</w:t>
            </w:r>
            <w:r w:rsidRPr="00391493">
              <w:rPr>
                <w:rFonts w:eastAsia="MS Mincho"/>
                <w:lang w:eastAsia="ja-JP"/>
              </w:rPr>
              <w:t>ote: in the same slot, Tx UE can use the 2</w:t>
            </w:r>
            <w:r w:rsidRPr="00391493">
              <w:rPr>
                <w:rFonts w:eastAsia="MS Mincho"/>
                <w:vertAlign w:val="superscript"/>
                <w:lang w:eastAsia="ja-JP"/>
              </w:rPr>
              <w:t>nd</w:t>
            </w:r>
            <w:r w:rsidRPr="00391493">
              <w:rPr>
                <w:rFonts w:eastAsia="MS Mincho"/>
                <w:lang w:eastAsia="ja-JP"/>
              </w:rPr>
              <w:t xml:space="preserve"> starting symbol only if LBT fails at </w:t>
            </w:r>
            <w:r w:rsidRPr="00177BF4">
              <w:rPr>
                <w:rFonts w:eastAsia="MS Mincho"/>
                <w:lang w:eastAsia="ja-JP"/>
              </w:rPr>
              <w:t>the 1</w:t>
            </w:r>
            <w:r w:rsidRPr="00177BF4">
              <w:rPr>
                <w:rFonts w:eastAsia="MS Mincho"/>
                <w:vertAlign w:val="superscript"/>
                <w:lang w:eastAsia="ja-JP"/>
              </w:rPr>
              <w:t>st</w:t>
            </w:r>
            <w:r w:rsidRPr="00177BF4">
              <w:rPr>
                <w:rFonts w:eastAsia="MS Mincho"/>
                <w:lang w:eastAsia="ja-JP"/>
              </w:rPr>
              <w:t xml:space="preserve"> starting symbol</w:t>
            </w:r>
          </w:p>
          <w:p w14:paraId="2A0E0B8F" w14:textId="77777777" w:rsidR="00317AEE" w:rsidRPr="00783141" w:rsidRDefault="00317AEE" w:rsidP="00786C62">
            <w:pPr>
              <w:numPr>
                <w:ilvl w:val="0"/>
                <w:numId w:val="21"/>
              </w:numPr>
              <w:jc w:val="both"/>
              <w:rPr>
                <w:rFonts w:eastAsia="Microsoft YaHei"/>
              </w:rPr>
            </w:pPr>
            <w:r w:rsidRPr="00783141">
              <w:rPr>
                <w:rFonts w:eastAsia="Microsoft YaHei"/>
              </w:rPr>
              <w:t>FFS: whether/how to support that for the remaining slots of a COT, the Tx UE only chooses the 1</w:t>
            </w:r>
            <w:r w:rsidRPr="00783141">
              <w:rPr>
                <w:rFonts w:eastAsia="Microsoft YaHei"/>
                <w:vertAlign w:val="superscript"/>
              </w:rPr>
              <w:t>st</w:t>
            </w:r>
            <w:r w:rsidRPr="00783141">
              <w:rPr>
                <w:rFonts w:eastAsia="Microsoft YaHei"/>
              </w:rPr>
              <w:t xml:space="preserve"> starting symbol for PSCCH/PSSCH transmission.</w:t>
            </w:r>
          </w:p>
          <w:p w14:paraId="77DE40B7" w14:textId="77777777" w:rsidR="00317AEE" w:rsidRPr="00783141" w:rsidRDefault="00317AEE" w:rsidP="00786C62">
            <w:pPr>
              <w:numPr>
                <w:ilvl w:val="1"/>
                <w:numId w:val="21"/>
              </w:numPr>
              <w:jc w:val="both"/>
              <w:rPr>
                <w:rFonts w:eastAsia="Microsoft YaHei"/>
                <w:highlight w:val="cyan"/>
              </w:rPr>
            </w:pPr>
            <w:r w:rsidRPr="00783141">
              <w:rPr>
                <w:rFonts w:eastAsia="Microsoft YaHei"/>
                <w:highlight w:val="cyan"/>
              </w:rPr>
              <w:t>FFS applicable scenarios</w:t>
            </w:r>
          </w:p>
          <w:p w14:paraId="2465AF88" w14:textId="77777777" w:rsidR="00317AEE" w:rsidRPr="00317AEE" w:rsidRDefault="00317AEE" w:rsidP="00786C62">
            <w:pPr>
              <w:numPr>
                <w:ilvl w:val="2"/>
                <w:numId w:val="21"/>
              </w:numPr>
              <w:jc w:val="both"/>
              <w:rPr>
                <w:rFonts w:eastAsia="Microsoft YaHei"/>
              </w:rPr>
            </w:pPr>
            <w:r w:rsidRPr="00317AEE">
              <w:rPr>
                <w:rFonts w:eastAsia="Microsoft YaHei"/>
              </w:rPr>
              <w:t xml:space="preserve">e.g., at least for </w:t>
            </w:r>
            <w:proofErr w:type="spellStart"/>
            <w:r w:rsidRPr="00317AEE">
              <w:rPr>
                <w:rFonts w:eastAsia="Microsoft YaHei"/>
              </w:rPr>
              <w:t>MCSt</w:t>
            </w:r>
            <w:proofErr w:type="spellEnd"/>
            <w:r w:rsidRPr="00317AEE">
              <w:rPr>
                <w:rFonts w:eastAsia="Microsoft YaHei"/>
              </w:rPr>
              <w:t xml:space="preserve"> with no greater than 16us gap</w:t>
            </w:r>
          </w:p>
          <w:p w14:paraId="6C0BC267" w14:textId="77777777" w:rsidR="00317AEE" w:rsidRPr="00317AEE" w:rsidRDefault="00317AEE" w:rsidP="00786C62">
            <w:pPr>
              <w:numPr>
                <w:ilvl w:val="2"/>
                <w:numId w:val="21"/>
              </w:numPr>
              <w:jc w:val="both"/>
              <w:rPr>
                <w:rFonts w:eastAsia="Microsoft YaHei"/>
              </w:rPr>
            </w:pPr>
            <w:r w:rsidRPr="00317AEE">
              <w:rPr>
                <w:rFonts w:eastAsia="Microsoft YaHei"/>
              </w:rPr>
              <w:t>e.g., at least for transmission with no greater than 16us gap from the previous transmission by any UE</w:t>
            </w:r>
          </w:p>
          <w:p w14:paraId="1A2DECFF" w14:textId="77777777" w:rsidR="00317AEE" w:rsidRPr="00317AEE" w:rsidRDefault="00317AEE" w:rsidP="00786C62">
            <w:pPr>
              <w:numPr>
                <w:ilvl w:val="1"/>
                <w:numId w:val="21"/>
              </w:numPr>
              <w:jc w:val="both"/>
              <w:rPr>
                <w:rFonts w:eastAsia="Microsoft YaHei"/>
              </w:rPr>
            </w:pPr>
            <w:r w:rsidRPr="00317AEE">
              <w:rPr>
                <w:rFonts w:eastAsia="Microsoft YaHei"/>
              </w:rPr>
              <w:t>FFS: Rx UE behavior</w:t>
            </w:r>
          </w:p>
          <w:p w14:paraId="67191B18" w14:textId="00EAE18F" w:rsidR="00317AEE" w:rsidRDefault="00317AEE" w:rsidP="00317AEE">
            <w:pPr>
              <w:jc w:val="both"/>
            </w:pPr>
            <w:r w:rsidRPr="00317AEE">
              <w:rPr>
                <w:rFonts w:hint="eastAsia"/>
              </w:rPr>
              <w:t>F</w:t>
            </w:r>
            <w:r w:rsidRPr="00317AEE">
              <w:t>FS: COT sharing case</w:t>
            </w:r>
          </w:p>
        </w:tc>
      </w:tr>
    </w:tbl>
    <w:p w14:paraId="0894A25F" w14:textId="77777777" w:rsidR="003D4BDC" w:rsidRPr="003D4BDC" w:rsidRDefault="003D4BDC" w:rsidP="003D4BDC"/>
    <w:p w14:paraId="636DE0A7" w14:textId="0AA7E114" w:rsidR="008965E1" w:rsidRDefault="008965E1" w:rsidP="008965E1">
      <w:pPr>
        <w:jc w:val="both"/>
      </w:pPr>
      <w:r>
        <w:t>It is working assumption</w:t>
      </w:r>
      <w:r w:rsidR="00933E49">
        <w:t xml:space="preserve"> </w:t>
      </w:r>
      <w:r>
        <w:t>that the candidate starting symbol(s) are intended for AGC purpose. It is open whether a second</w:t>
      </w:r>
      <w:r w:rsidR="00A52A6E">
        <w:t xml:space="preserve"> candidate starting symbol is for</w:t>
      </w:r>
      <w:r>
        <w:t xml:space="preserve"> AGC </w:t>
      </w:r>
      <w:r w:rsidR="00A52A6E">
        <w:t>purpose if</w:t>
      </w:r>
      <w:r>
        <w:t xml:space="preserve"> PSCCH/PSSCH transmission starting from the first </w:t>
      </w:r>
      <w:r w:rsidR="002C5D8C">
        <w:t xml:space="preserve">candidate </w:t>
      </w:r>
      <w:r>
        <w:t xml:space="preserve">starting symbol. </w:t>
      </w:r>
    </w:p>
    <w:p w14:paraId="6A73829B" w14:textId="77777777" w:rsidR="008965E1" w:rsidRDefault="008965E1" w:rsidP="008965E1">
      <w:pPr>
        <w:jc w:val="both"/>
      </w:pPr>
    </w:p>
    <w:p w14:paraId="7D806090" w14:textId="2EDA3E71" w:rsidR="008965E1" w:rsidRDefault="008965E1" w:rsidP="008965E1">
      <w:pPr>
        <w:jc w:val="both"/>
      </w:pPr>
      <w:r>
        <w:t xml:space="preserve">If a PSCCH/PSSCH transmission starts from the first </w:t>
      </w:r>
      <w:r w:rsidR="002C5D8C">
        <w:t xml:space="preserve">candidate </w:t>
      </w:r>
      <w:r>
        <w:t xml:space="preserve">starting symbol, then the chance that another PSCCH/PSSCH transmission starts from the second </w:t>
      </w:r>
      <w:r w:rsidR="002C5D8C">
        <w:t xml:space="preserve">candidate </w:t>
      </w:r>
      <w:r>
        <w:t xml:space="preserve">starting symbol in the same slot is low since the LBT for the latter PSCCH/PSSCH transmission will likely fail. </w:t>
      </w:r>
    </w:p>
    <w:p w14:paraId="0A64D17E" w14:textId="77777777" w:rsidR="008965E1" w:rsidRDefault="008965E1" w:rsidP="008965E1">
      <w:pPr>
        <w:jc w:val="both"/>
      </w:pPr>
    </w:p>
    <w:p w14:paraId="7B1A0156" w14:textId="1BBCB303" w:rsidR="00EB6E86" w:rsidRDefault="008965E1" w:rsidP="008965E1">
      <w:pPr>
        <w:jc w:val="both"/>
      </w:pPr>
      <w:r>
        <w:t>However, this situation may not be fully avoided</w:t>
      </w:r>
      <w:r w:rsidR="002C5D8C">
        <w:t>, e.g., in h</w:t>
      </w:r>
      <w:r w:rsidR="00C570C3">
        <w:t>idden node case.</w:t>
      </w:r>
      <w:r w:rsidR="002C5D8C">
        <w:t xml:space="preserve"> Suppose UE1 makes PSCCH/PSSCH transmission starting from the first candidate starting symbol. It is possible that UE2 makes PSCCH/PSSCH transmission starting from the second candidate starting symbol</w:t>
      </w:r>
      <w:r w:rsidR="00A52A6E">
        <w:t xml:space="preserve"> in the same </w:t>
      </w:r>
      <w:r w:rsidR="00A52A6E">
        <w:lastRenderedPageBreak/>
        <w:t>slot</w:t>
      </w:r>
      <w:r w:rsidR="002C5D8C">
        <w:t>, i</w:t>
      </w:r>
      <w:r w:rsidR="00A52A6E">
        <w:t>n case</w:t>
      </w:r>
      <w:r w:rsidR="002C5D8C">
        <w:t xml:space="preserve"> UE1 is a hidden node to UE2</w:t>
      </w:r>
      <w:r w:rsidR="00A52A6E">
        <w:t xml:space="preserve"> and UE2’s LBT is successful without detecting UE1’s transmission</w:t>
      </w:r>
      <w:r w:rsidR="002C5D8C">
        <w:t xml:space="preserve">. UE2’s transmission </w:t>
      </w:r>
      <w:r w:rsidR="00A52A6E">
        <w:t xml:space="preserve">will </w:t>
      </w:r>
      <w:r w:rsidR="002C5D8C">
        <w:t>lead to AGC issue to other UEs’ reception if the second candidate starting symbol is not used for AGC purpose.</w:t>
      </w:r>
    </w:p>
    <w:p w14:paraId="5151CE8E" w14:textId="77777777" w:rsidR="00EB6E86" w:rsidRDefault="00EB6E86" w:rsidP="00A52A6E">
      <w:pPr>
        <w:jc w:val="both"/>
      </w:pPr>
    </w:p>
    <w:p w14:paraId="6FBAC37D" w14:textId="77777777" w:rsidR="00DF0422" w:rsidRDefault="00DF0422" w:rsidP="00A52A6E">
      <w:pPr>
        <w:jc w:val="both"/>
      </w:pPr>
      <w:r>
        <w:t>Besides hidden node case, t</w:t>
      </w:r>
      <w:r w:rsidR="00EB6E86">
        <w:t>he situation where</w:t>
      </w:r>
      <w:r w:rsidR="00A52A6E">
        <w:t xml:space="preserve"> UE2 makes PSCCH/PSSCH transmission starting from the second candidate starting symbol while UE1 makes PSCCH/PSSCH transmission starting from the first candidate starting symbol may </w:t>
      </w:r>
      <w:r>
        <w:t>also occur</w:t>
      </w:r>
      <w:r w:rsidR="00A52A6E">
        <w:t xml:space="preserve"> if a resource pool contains more than 1 RB set.</w:t>
      </w:r>
    </w:p>
    <w:p w14:paraId="4013904E" w14:textId="77777777" w:rsidR="00DF0422" w:rsidRDefault="00DF0422" w:rsidP="00A52A6E">
      <w:pPr>
        <w:jc w:val="both"/>
      </w:pPr>
    </w:p>
    <w:p w14:paraId="748DDFAF" w14:textId="308A102E" w:rsidR="00B2204F" w:rsidRDefault="009927AA" w:rsidP="00A52A6E">
      <w:pPr>
        <w:jc w:val="both"/>
      </w:pPr>
      <w:r>
        <w:t xml:space="preserve">Suppose UE1 </w:t>
      </w:r>
      <w:r w:rsidR="00EB6E86">
        <w:t xml:space="preserve">and UE2 </w:t>
      </w:r>
      <w:r>
        <w:t>make PSCCH/PSSCH transmission</w:t>
      </w:r>
      <w:r w:rsidR="00EB6E86">
        <w:t>s</w:t>
      </w:r>
      <w:r>
        <w:t xml:space="preserve"> </w:t>
      </w:r>
      <w:r w:rsidR="00EB6E86">
        <w:t>on two different</w:t>
      </w:r>
      <w:r>
        <w:t xml:space="preserve"> RB set</w:t>
      </w:r>
      <w:r w:rsidR="00EB6E86">
        <w:t>s</w:t>
      </w:r>
      <w:r>
        <w:t xml:space="preserve"> of a resource pool.</w:t>
      </w:r>
      <w:r w:rsidR="00EB6E86">
        <w:t xml:space="preserve"> UE1 makes PSCCH/PSSCH transmission starting from the first candidate starting symbol and UE2 makes PSCCH/PSSCH transmission starting from the second candidate starting symbol of the same slot. This is possible s</w:t>
      </w:r>
      <w:r>
        <w:t>ince UE2’s LBT operation is performed only on the second RB set</w:t>
      </w:r>
      <w:r w:rsidR="00EB6E86">
        <w:t xml:space="preserve"> and</w:t>
      </w:r>
      <w:r>
        <w:t xml:space="preserve"> it does not detect UE1’s PSCCH/PSSCH transmission on the first RB set.</w:t>
      </w:r>
      <w:r w:rsidR="00EB6E86">
        <w:t xml:space="preserve"> Considering a receiver UE’s AGC operation is performed per resource pool or per sidelink BWP, UE2’s transmission will lead to AGC issue to other UEs’ reception if the second candidate starting symbol is not used for AGC purpose. </w:t>
      </w:r>
      <w:r w:rsidR="00B2204F">
        <w:t xml:space="preserve">This is illustrated in </w:t>
      </w:r>
      <w:r w:rsidR="00B2204F">
        <w:fldChar w:fldCharType="begin"/>
      </w:r>
      <w:r w:rsidR="00B2204F">
        <w:instrText xml:space="preserve"> REF _Ref123642803 \h </w:instrText>
      </w:r>
      <w:r w:rsidR="00B2204F">
        <w:fldChar w:fldCharType="separate"/>
      </w:r>
      <w:r w:rsidR="003928A1">
        <w:t xml:space="preserve">Figure </w:t>
      </w:r>
      <w:r w:rsidR="003928A1">
        <w:rPr>
          <w:noProof/>
        </w:rPr>
        <w:t>2</w:t>
      </w:r>
      <w:r w:rsidR="00B2204F">
        <w:fldChar w:fldCharType="end"/>
      </w:r>
      <w:r w:rsidR="00B672DC">
        <w:t>.</w:t>
      </w:r>
    </w:p>
    <w:p w14:paraId="6A6F0C7D" w14:textId="413F100C" w:rsidR="00B2204F" w:rsidRDefault="00B2204F" w:rsidP="00A52A6E">
      <w:pPr>
        <w:jc w:val="both"/>
      </w:pPr>
    </w:p>
    <w:p w14:paraId="349C15B2" w14:textId="3DAF9A72" w:rsidR="00B2204F" w:rsidRDefault="00DF0422" w:rsidP="00B2204F">
      <w:pPr>
        <w:keepNext/>
        <w:jc w:val="center"/>
      </w:pPr>
      <w:r w:rsidRPr="00DF0422">
        <w:rPr>
          <w:noProof/>
        </w:rPr>
        <w:drawing>
          <wp:inline distT="0" distB="0" distL="0" distR="0" wp14:anchorId="14C4E680" wp14:editId="2802BDA5">
            <wp:extent cx="2671359" cy="2835151"/>
            <wp:effectExtent l="0" t="0" r="0" b="0"/>
            <wp:docPr id="3"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graphical user interface&#10;&#10;Description automatically generated"/>
                    <pic:cNvPicPr/>
                  </pic:nvPicPr>
                  <pic:blipFill>
                    <a:blip r:embed="rId9"/>
                    <a:stretch>
                      <a:fillRect/>
                    </a:stretch>
                  </pic:blipFill>
                  <pic:spPr>
                    <a:xfrm>
                      <a:off x="0" y="0"/>
                      <a:ext cx="2686334" cy="2851044"/>
                    </a:xfrm>
                    <a:prstGeom prst="rect">
                      <a:avLst/>
                    </a:prstGeom>
                  </pic:spPr>
                </pic:pic>
              </a:graphicData>
            </a:graphic>
          </wp:inline>
        </w:drawing>
      </w:r>
    </w:p>
    <w:p w14:paraId="6782028D" w14:textId="4E3706E2" w:rsidR="00EB6E86" w:rsidRDefault="00B2204F" w:rsidP="005532AD">
      <w:pPr>
        <w:pStyle w:val="Caption"/>
      </w:pPr>
      <w:bookmarkStart w:id="1" w:name="_Ref123642803"/>
      <w:r>
        <w:t xml:space="preserve">Figure </w:t>
      </w:r>
      <w:fldSimple w:instr=" SEQ Figure \* ARABIC ">
        <w:r w:rsidR="003928A1">
          <w:rPr>
            <w:noProof/>
          </w:rPr>
          <w:t>2</w:t>
        </w:r>
      </w:fldSimple>
      <w:bookmarkEnd w:id="1"/>
      <w:r>
        <w:t>: Illustration of AGC issue over different RB sets</w:t>
      </w:r>
    </w:p>
    <w:p w14:paraId="76C883F5" w14:textId="76778EE5" w:rsidR="008965E1" w:rsidRDefault="00EB6E86" w:rsidP="00B2204F">
      <w:pPr>
        <w:jc w:val="both"/>
      </w:pPr>
      <w:r>
        <w:t>To avoid this</w:t>
      </w:r>
      <w:r w:rsidR="00B2204F">
        <w:t xml:space="preserve"> AGC issue</w:t>
      </w:r>
      <w:r w:rsidR="00DF0422">
        <w:t xml:space="preserve"> which occurs only if a resource pool has more than 1 RB set</w:t>
      </w:r>
      <w:r w:rsidR="00B2204F">
        <w:t>, we propose that for a slot with 2 candidate starting symbols for a PSCCH/PSSCH transmission, if PSCCH/PSSCH transmission starts from the first starting symbol, then a single AGC symbol is applied for PSCCH/PSSCH transmission in a slot in case a resource pool contains 1 RB set.</w:t>
      </w:r>
      <w:r w:rsidR="00BC4E6E">
        <w:t xml:space="preserve"> </w:t>
      </w:r>
      <w:r w:rsidR="00B2204F">
        <w:t>Two AGC symbols are applied for PSCCH/PSSCH transmission in a slot in case a resource pool contains more than 1 RB set, where the second candidate starting symbol is used as the second AGC symbol.</w:t>
      </w:r>
      <w:r w:rsidR="00C65241">
        <w:t xml:space="preserve"> The second </w:t>
      </w:r>
      <w:r w:rsidR="00BC4E6E">
        <w:t xml:space="preserve">AGC symbol is the copy of its following symbol. </w:t>
      </w:r>
    </w:p>
    <w:p w14:paraId="057B46DE" w14:textId="77777777" w:rsidR="008965E1" w:rsidRDefault="008965E1" w:rsidP="008965E1">
      <w:pPr>
        <w:jc w:val="both"/>
        <w:rPr>
          <w:i/>
          <w:iCs/>
        </w:rPr>
      </w:pPr>
    </w:p>
    <w:p w14:paraId="5338F7C5" w14:textId="4C409984" w:rsidR="00C570C3" w:rsidRPr="00C570C3" w:rsidRDefault="008965E1" w:rsidP="008965E1">
      <w:pPr>
        <w:jc w:val="both"/>
        <w:rPr>
          <w:i/>
          <w:iCs/>
        </w:rPr>
      </w:pPr>
      <w:r w:rsidRPr="00C570C3">
        <w:rPr>
          <w:b/>
          <w:bCs/>
          <w:i/>
          <w:iCs/>
          <w:u w:val="single"/>
        </w:rPr>
        <w:t xml:space="preserve">Proposal </w:t>
      </w:r>
      <w:r w:rsidR="00C9019F">
        <w:rPr>
          <w:b/>
          <w:bCs/>
          <w:i/>
          <w:iCs/>
          <w:u w:val="single"/>
        </w:rPr>
        <w:t>6</w:t>
      </w:r>
      <w:r w:rsidRPr="00C570C3">
        <w:rPr>
          <w:b/>
          <w:bCs/>
          <w:i/>
          <w:iCs/>
          <w:u w:val="single"/>
        </w:rPr>
        <w:t>:</w:t>
      </w:r>
      <w:r w:rsidRPr="00C570C3">
        <w:rPr>
          <w:i/>
          <w:iCs/>
        </w:rPr>
        <w:t xml:space="preserve"> </w:t>
      </w:r>
      <w:r w:rsidR="00C570C3" w:rsidRPr="00C570C3">
        <w:rPr>
          <w:i/>
          <w:iCs/>
        </w:rPr>
        <w:t>For a slot with 2 candidate starting symbols for a PSCCH/PSSCH transmission, if PSCCH/PSSCH transmission starts from the first starting symbol</w:t>
      </w:r>
      <w:r w:rsidR="00C570C3">
        <w:rPr>
          <w:i/>
          <w:iCs/>
        </w:rPr>
        <w:t xml:space="preserve">, then </w:t>
      </w:r>
      <w:r w:rsidR="00C570C3" w:rsidRPr="00C570C3">
        <w:rPr>
          <w:i/>
          <w:iCs/>
        </w:rPr>
        <w:t xml:space="preserve"> </w:t>
      </w:r>
    </w:p>
    <w:p w14:paraId="2BB222EF" w14:textId="336C6753" w:rsidR="00C570C3" w:rsidRPr="00C570C3" w:rsidRDefault="00C570C3" w:rsidP="00786C62">
      <w:pPr>
        <w:pStyle w:val="ListParagraph"/>
        <w:numPr>
          <w:ilvl w:val="0"/>
          <w:numId w:val="16"/>
        </w:numPr>
        <w:jc w:val="both"/>
        <w:rPr>
          <w:rFonts w:ascii="Times New Roman" w:hAnsi="Times New Roman"/>
          <w:i/>
          <w:iCs/>
          <w:sz w:val="24"/>
          <w:szCs w:val="24"/>
        </w:rPr>
      </w:pPr>
      <w:r w:rsidRPr="00C570C3">
        <w:rPr>
          <w:rFonts w:ascii="Times New Roman" w:hAnsi="Times New Roman"/>
          <w:i/>
          <w:iCs/>
          <w:sz w:val="24"/>
          <w:szCs w:val="24"/>
        </w:rPr>
        <w:t>a single AGC symbol is applied for PSCCH/PSSCH transmission in a slot</w:t>
      </w:r>
      <w:r>
        <w:rPr>
          <w:rFonts w:ascii="Times New Roman" w:hAnsi="Times New Roman"/>
          <w:i/>
          <w:iCs/>
          <w:sz w:val="24"/>
          <w:szCs w:val="24"/>
        </w:rPr>
        <w:t>, in case</w:t>
      </w:r>
      <w:r w:rsidRPr="00C570C3">
        <w:rPr>
          <w:rFonts w:ascii="Times New Roman" w:hAnsi="Times New Roman"/>
          <w:i/>
          <w:iCs/>
          <w:sz w:val="24"/>
          <w:szCs w:val="24"/>
        </w:rPr>
        <w:t xml:space="preserve"> a resource pool contains 1 RB </w:t>
      </w:r>
      <w:proofErr w:type="gramStart"/>
      <w:r w:rsidRPr="00C570C3">
        <w:rPr>
          <w:rFonts w:ascii="Times New Roman" w:hAnsi="Times New Roman"/>
          <w:i/>
          <w:iCs/>
          <w:sz w:val="24"/>
          <w:szCs w:val="24"/>
        </w:rPr>
        <w:t>set</w:t>
      </w:r>
      <w:r w:rsidR="00B2204F">
        <w:rPr>
          <w:rFonts w:ascii="Times New Roman" w:hAnsi="Times New Roman"/>
          <w:i/>
          <w:iCs/>
          <w:sz w:val="24"/>
          <w:szCs w:val="24"/>
        </w:rPr>
        <w:t>;</w:t>
      </w:r>
      <w:proofErr w:type="gramEnd"/>
    </w:p>
    <w:p w14:paraId="57EA6A7F" w14:textId="418C1981" w:rsidR="008812CA" w:rsidRPr="00BC4E6E" w:rsidRDefault="00C570C3" w:rsidP="00786C62">
      <w:pPr>
        <w:pStyle w:val="ListParagraph"/>
        <w:numPr>
          <w:ilvl w:val="0"/>
          <w:numId w:val="16"/>
        </w:numPr>
        <w:jc w:val="both"/>
      </w:pPr>
      <w:r w:rsidRPr="00C570C3">
        <w:rPr>
          <w:rFonts w:ascii="Times New Roman" w:hAnsi="Times New Roman"/>
          <w:i/>
          <w:iCs/>
          <w:sz w:val="24"/>
          <w:szCs w:val="24"/>
        </w:rPr>
        <w:t>two</w:t>
      </w:r>
      <w:r w:rsidR="008965E1" w:rsidRPr="00C570C3">
        <w:rPr>
          <w:rFonts w:ascii="Times New Roman" w:hAnsi="Times New Roman"/>
          <w:i/>
          <w:iCs/>
          <w:sz w:val="24"/>
          <w:szCs w:val="24"/>
        </w:rPr>
        <w:t xml:space="preserve"> AGC symbol</w:t>
      </w:r>
      <w:r w:rsidRPr="00C570C3">
        <w:rPr>
          <w:rFonts w:ascii="Times New Roman" w:hAnsi="Times New Roman"/>
          <w:i/>
          <w:iCs/>
          <w:sz w:val="24"/>
          <w:szCs w:val="24"/>
        </w:rPr>
        <w:t>s</w:t>
      </w:r>
      <w:r w:rsidR="008965E1" w:rsidRPr="00C570C3">
        <w:rPr>
          <w:rFonts w:ascii="Times New Roman" w:hAnsi="Times New Roman"/>
          <w:i/>
          <w:iCs/>
          <w:sz w:val="24"/>
          <w:szCs w:val="24"/>
        </w:rPr>
        <w:t xml:space="preserve"> </w:t>
      </w:r>
      <w:r w:rsidRPr="00C570C3">
        <w:rPr>
          <w:rFonts w:ascii="Times New Roman" w:hAnsi="Times New Roman"/>
          <w:i/>
          <w:iCs/>
          <w:sz w:val="24"/>
          <w:szCs w:val="24"/>
        </w:rPr>
        <w:t>are</w:t>
      </w:r>
      <w:r w:rsidR="008965E1" w:rsidRPr="00C570C3">
        <w:rPr>
          <w:rFonts w:ascii="Times New Roman" w:hAnsi="Times New Roman"/>
          <w:i/>
          <w:iCs/>
          <w:sz w:val="24"/>
          <w:szCs w:val="24"/>
        </w:rPr>
        <w:t xml:space="preserve"> applied for PSCCH/PSSCH transmission in a slot</w:t>
      </w:r>
      <w:r w:rsidRPr="00C570C3">
        <w:rPr>
          <w:rFonts w:ascii="Times New Roman" w:hAnsi="Times New Roman"/>
          <w:i/>
          <w:iCs/>
          <w:sz w:val="24"/>
          <w:szCs w:val="24"/>
        </w:rPr>
        <w:t xml:space="preserve">, in case a resource pool contains more than </w:t>
      </w:r>
      <w:r w:rsidR="00DF0422">
        <w:rPr>
          <w:rFonts w:ascii="Times New Roman" w:hAnsi="Times New Roman"/>
          <w:i/>
          <w:iCs/>
          <w:sz w:val="24"/>
          <w:szCs w:val="24"/>
        </w:rPr>
        <w:t>1</w:t>
      </w:r>
      <w:r w:rsidRPr="00C570C3">
        <w:rPr>
          <w:rFonts w:ascii="Times New Roman" w:hAnsi="Times New Roman"/>
          <w:i/>
          <w:iCs/>
          <w:sz w:val="24"/>
          <w:szCs w:val="24"/>
        </w:rPr>
        <w:t xml:space="preserve"> RB set.</w:t>
      </w:r>
    </w:p>
    <w:p w14:paraId="3801572E" w14:textId="74447D18" w:rsidR="00C65241" w:rsidRPr="00804B55" w:rsidRDefault="00BC4E6E" w:rsidP="00786C62">
      <w:pPr>
        <w:pStyle w:val="ListParagraph"/>
        <w:numPr>
          <w:ilvl w:val="1"/>
          <w:numId w:val="16"/>
        </w:numPr>
        <w:jc w:val="both"/>
      </w:pPr>
      <w:r>
        <w:rPr>
          <w:rFonts w:ascii="Times New Roman" w:hAnsi="Times New Roman"/>
          <w:i/>
          <w:iCs/>
          <w:sz w:val="24"/>
          <w:szCs w:val="24"/>
        </w:rPr>
        <w:t xml:space="preserve">The second AGC symbol is the second candidate starting symbol, with contents being the copy of its following symbol. </w:t>
      </w:r>
    </w:p>
    <w:p w14:paraId="048E8435" w14:textId="77777777" w:rsidR="00804B55" w:rsidRDefault="00804B55" w:rsidP="00804B55">
      <w:pPr>
        <w:jc w:val="both"/>
      </w:pPr>
    </w:p>
    <w:p w14:paraId="2F7BA60B" w14:textId="4D1A1D7C" w:rsidR="007D1030" w:rsidRDefault="00804B55" w:rsidP="00804B55">
      <w:pPr>
        <w:jc w:val="both"/>
      </w:pPr>
      <w:r>
        <w:t>It was agreed that when a transmitter UE initiates a COT, it chooses the earliest starting symbol for PSCCH/PSSCH transmission after clearing L</w:t>
      </w:r>
      <w:r w:rsidR="005B3C87">
        <w:t xml:space="preserve">BT. It is open </w:t>
      </w:r>
      <w:r w:rsidR="00F97A7F">
        <w:t>in</w:t>
      </w:r>
      <w:r w:rsidR="005B3C87">
        <w:t xml:space="preserve"> the remaining slots of a COT, whether the transmitter UE only chooses the first candidate starting symbol for PSCCH/PSSCH transmission.</w:t>
      </w:r>
    </w:p>
    <w:p w14:paraId="0141E42D" w14:textId="77777777" w:rsidR="007D1030" w:rsidRDefault="007D1030" w:rsidP="00804B55">
      <w:pPr>
        <w:jc w:val="both"/>
      </w:pPr>
    </w:p>
    <w:p w14:paraId="4A0BC739" w14:textId="7BC33233" w:rsidR="00804B55" w:rsidRDefault="005B3C87" w:rsidP="00804B55">
      <w:pPr>
        <w:jc w:val="both"/>
      </w:pPr>
      <w:r>
        <w:t>In our view,</w:t>
      </w:r>
      <w:r w:rsidR="007D1030">
        <w:t xml:space="preserve"> when</w:t>
      </w:r>
      <w:r>
        <w:t xml:space="preserve"> a transmitter UE does not perform sensing in its initiated COT, i.e., gap </w:t>
      </w:r>
      <w:r w:rsidR="007D1030">
        <w:t xml:space="preserve">between a PSCCH/PSSCH transmission and its previous transmission is </w:t>
      </w:r>
      <w:r>
        <w:t xml:space="preserve">less than 16 </w:t>
      </w:r>
      <w:r w:rsidRPr="005B3C87">
        <w:t>µs</w:t>
      </w:r>
      <w:r>
        <w:t xml:space="preserve">, </w:t>
      </w:r>
      <w:r w:rsidR="007D1030">
        <w:t>the transmitter UE</w:t>
      </w:r>
      <w:r>
        <w:t xml:space="preserve"> chooses the first candidate starting symbol for PSCCH/PSSCH. Otherwise, </w:t>
      </w:r>
      <w:r w:rsidR="007D1030">
        <w:t>the transmitter UE</w:t>
      </w:r>
      <w:r>
        <w:t xml:space="preserve"> chooses the earliest starting symbol for PSCCH/PSSCH transmission after clearing LBT. </w:t>
      </w:r>
    </w:p>
    <w:p w14:paraId="347DC5CE" w14:textId="77777777" w:rsidR="005B3C87" w:rsidRDefault="005B3C87" w:rsidP="00804B55">
      <w:pPr>
        <w:jc w:val="both"/>
      </w:pPr>
    </w:p>
    <w:p w14:paraId="4BA10E11" w14:textId="04BE39BE" w:rsidR="00804B55" w:rsidRPr="007D1030" w:rsidRDefault="005B3C87" w:rsidP="00B672DC">
      <w:pPr>
        <w:jc w:val="both"/>
      </w:pPr>
      <w:r w:rsidRPr="00C570C3">
        <w:rPr>
          <w:b/>
          <w:bCs/>
          <w:i/>
          <w:iCs/>
          <w:u w:val="single"/>
        </w:rPr>
        <w:t xml:space="preserve">Proposal </w:t>
      </w:r>
      <w:r w:rsidR="00C9019F">
        <w:rPr>
          <w:b/>
          <w:bCs/>
          <w:i/>
          <w:iCs/>
          <w:u w:val="single"/>
        </w:rPr>
        <w:t>7</w:t>
      </w:r>
      <w:r w:rsidRPr="00C570C3">
        <w:rPr>
          <w:b/>
          <w:bCs/>
          <w:i/>
          <w:iCs/>
          <w:u w:val="single"/>
        </w:rPr>
        <w:t>:</w:t>
      </w:r>
      <w:r w:rsidRPr="00C570C3">
        <w:rPr>
          <w:i/>
          <w:iCs/>
        </w:rPr>
        <w:t xml:space="preserve"> </w:t>
      </w:r>
      <w:r>
        <w:rPr>
          <w:i/>
          <w:iCs/>
        </w:rPr>
        <w:t>After a transmitter UE initiates a COT, it chooses the first candidate starting symbol for</w:t>
      </w:r>
      <w:r w:rsidR="007D1030">
        <w:rPr>
          <w:i/>
          <w:iCs/>
        </w:rPr>
        <w:t xml:space="preserve"> a </w:t>
      </w:r>
      <w:r>
        <w:rPr>
          <w:i/>
          <w:iCs/>
        </w:rPr>
        <w:t>PSCCH/PSSCH transmission in the remaining slots of a COT, only if the gap between the PSCCH/PSSCH transmission and its previous transmission is less than 16 µs.</w:t>
      </w:r>
    </w:p>
    <w:p w14:paraId="58BEA692" w14:textId="77777777" w:rsidR="00804B55" w:rsidRDefault="00804B55" w:rsidP="003D4BDC"/>
    <w:p w14:paraId="1F310505" w14:textId="17A431A6" w:rsidR="00B672DC" w:rsidRDefault="00B672DC" w:rsidP="00B672DC">
      <w:pPr>
        <w:jc w:val="both"/>
      </w:pPr>
      <w:r>
        <w:t xml:space="preserve">In Rel-16/17 NR sidelink, the PSFCH occasion is configured to be at least 2 or 3 slots after PSCCH/PSSCH transmission. If PSCCH/PSSCH transmission starts from the second </w:t>
      </w:r>
      <w:r w:rsidR="005532AD">
        <w:t xml:space="preserve">candidate </w:t>
      </w:r>
      <w:r>
        <w:t xml:space="preserve">starting symbol position, then the processing time constraints need to be examined. In this case, PSCCH decoding can only start after the second </w:t>
      </w:r>
      <w:r w:rsidR="005532AD">
        <w:t xml:space="preserve">candidate </w:t>
      </w:r>
      <w:r>
        <w:t>starting symbol position, which will delay the corresponding PSSCH decoding, a</w:t>
      </w:r>
      <w:r w:rsidR="005532AD">
        <w:t>s well as</w:t>
      </w:r>
      <w:r>
        <w:t xml:space="preserve"> the subsequent preparation of PSFCH transmission. To ensure there are enough processing time, it is preferred that if a resource pool supports 2 </w:t>
      </w:r>
      <w:r w:rsidR="005532AD">
        <w:t xml:space="preserve">candidate </w:t>
      </w:r>
      <w:r>
        <w:t xml:space="preserve">starting symbol positions, then the PSFCH occasion is at least 3 slots after the corresponding PSCCH/PSSCH transmission. </w:t>
      </w:r>
    </w:p>
    <w:p w14:paraId="369A487D" w14:textId="77777777" w:rsidR="00B672DC" w:rsidRPr="00F6352E" w:rsidRDefault="00B672DC" w:rsidP="00B672DC">
      <w:pPr>
        <w:jc w:val="both"/>
      </w:pPr>
    </w:p>
    <w:p w14:paraId="57DBBBAD" w14:textId="0223C2BA" w:rsidR="00B672DC" w:rsidRDefault="00B672DC" w:rsidP="00B672DC">
      <w:pPr>
        <w:jc w:val="both"/>
        <w:rPr>
          <w:i/>
          <w:iCs/>
        </w:rPr>
      </w:pPr>
      <w:r w:rsidRPr="003F245C">
        <w:rPr>
          <w:b/>
          <w:bCs/>
          <w:i/>
          <w:iCs/>
          <w:u w:val="single"/>
        </w:rPr>
        <w:t xml:space="preserve">Proposal </w:t>
      </w:r>
      <w:r w:rsidR="00783141">
        <w:rPr>
          <w:b/>
          <w:bCs/>
          <w:i/>
          <w:iCs/>
          <w:u w:val="single"/>
        </w:rPr>
        <w:t>8</w:t>
      </w:r>
      <w:r w:rsidRPr="003F245C">
        <w:rPr>
          <w:b/>
          <w:bCs/>
          <w:i/>
          <w:iCs/>
          <w:u w:val="single"/>
        </w:rPr>
        <w:t>:</w:t>
      </w:r>
      <w:r w:rsidRPr="007870AA">
        <w:rPr>
          <w:i/>
          <w:iCs/>
        </w:rPr>
        <w:t xml:space="preserve"> </w:t>
      </w:r>
      <w:r>
        <w:rPr>
          <w:i/>
          <w:iCs/>
        </w:rPr>
        <w:t xml:space="preserve">If a resource pool supports 2 </w:t>
      </w:r>
      <w:r w:rsidR="005532AD">
        <w:rPr>
          <w:i/>
          <w:iCs/>
        </w:rPr>
        <w:t xml:space="preserve">candidate </w:t>
      </w:r>
      <w:r>
        <w:rPr>
          <w:i/>
          <w:iCs/>
        </w:rPr>
        <w:t>starting symbol positions, then the PSFCH occasion is at least 3 slots after the corresponding PSCCH/PSSCH transmission.</w:t>
      </w:r>
    </w:p>
    <w:p w14:paraId="20E2A379" w14:textId="77777777" w:rsidR="00B672DC" w:rsidRPr="003D4BDC" w:rsidRDefault="00B672DC" w:rsidP="003D4BDC"/>
    <w:p w14:paraId="7544C93F" w14:textId="6CB1ECF2" w:rsidR="006D2EE3" w:rsidRDefault="006D2EE3" w:rsidP="00A63395">
      <w:pPr>
        <w:pStyle w:val="Heading2"/>
        <w:jc w:val="both"/>
      </w:pPr>
      <w:r>
        <w:t>PSCCH and PSSCH</w:t>
      </w:r>
    </w:p>
    <w:p w14:paraId="021DB2C8" w14:textId="0322D3AE" w:rsidR="00C65241" w:rsidRDefault="00C65241" w:rsidP="00C65241">
      <w:pPr>
        <w:pStyle w:val="Heading3"/>
        <w:jc w:val="both"/>
      </w:pPr>
      <w:r>
        <w:t>Sub-channel in interlace RB-based resource pool</w:t>
      </w:r>
    </w:p>
    <w:tbl>
      <w:tblPr>
        <w:tblStyle w:val="TableGrid"/>
        <w:tblW w:w="0" w:type="auto"/>
        <w:tblLook w:val="04A0" w:firstRow="1" w:lastRow="0" w:firstColumn="1" w:lastColumn="0" w:noHBand="0" w:noVBand="1"/>
      </w:tblPr>
      <w:tblGrid>
        <w:gridCol w:w="9629"/>
      </w:tblGrid>
      <w:tr w:rsidR="00BC4E6E" w14:paraId="53020C21" w14:textId="77777777" w:rsidTr="00BC4E6E">
        <w:tc>
          <w:tcPr>
            <w:tcW w:w="9629" w:type="dxa"/>
          </w:tcPr>
          <w:p w14:paraId="480662AE" w14:textId="2D6B6136" w:rsidR="00565F6C" w:rsidRPr="00565F6C" w:rsidRDefault="00565F6C" w:rsidP="00565F6C">
            <w:pPr>
              <w:jc w:val="both"/>
              <w:rPr>
                <w:b/>
              </w:rPr>
            </w:pPr>
            <w:r w:rsidRPr="00BC4E6E">
              <w:rPr>
                <w:b/>
                <w:bCs/>
                <w:highlight w:val="green"/>
              </w:rPr>
              <w:t>RAN1 #11</w:t>
            </w:r>
            <w:r>
              <w:rPr>
                <w:b/>
                <w:bCs/>
                <w:highlight w:val="green"/>
              </w:rPr>
              <w:t>2b-e</w:t>
            </w:r>
            <w:r w:rsidRPr="00BC4E6E">
              <w:rPr>
                <w:b/>
                <w:bCs/>
                <w:highlight w:val="green"/>
              </w:rPr>
              <w:t xml:space="preserve"> </w:t>
            </w:r>
            <w:r w:rsidRPr="00392CBA">
              <w:rPr>
                <w:b/>
                <w:highlight w:val="green"/>
              </w:rPr>
              <w:t>Agreement</w:t>
            </w:r>
          </w:p>
          <w:p w14:paraId="38047824" w14:textId="77777777" w:rsidR="00565F6C" w:rsidRPr="00994098" w:rsidRDefault="00565F6C" w:rsidP="00565F6C">
            <w:pPr>
              <w:tabs>
                <w:tab w:val="left" w:pos="0"/>
              </w:tabs>
              <w:spacing w:line="276" w:lineRule="auto"/>
              <w:jc w:val="both"/>
            </w:pPr>
            <w:r w:rsidRPr="00994098">
              <w:t>Regarding frequency domain resource indication for interlace RB-based PSSCH transmission, support the followings:</w:t>
            </w:r>
          </w:p>
          <w:p w14:paraId="1E81C922" w14:textId="77777777" w:rsidR="00565F6C" w:rsidRPr="00994098" w:rsidRDefault="00565F6C" w:rsidP="00786C62">
            <w:pPr>
              <w:numPr>
                <w:ilvl w:val="0"/>
                <w:numId w:val="21"/>
              </w:numPr>
              <w:jc w:val="both"/>
            </w:pPr>
            <w:r w:rsidRPr="00994098">
              <w:rPr>
                <w:rFonts w:eastAsia="Microsoft YaHei"/>
              </w:rPr>
              <w:t>Option A: Support that for one PSSCH transmission, the used interlace index(s) in different used RB sets are always the same</w:t>
            </w:r>
          </w:p>
          <w:p w14:paraId="740DDED6" w14:textId="77777777" w:rsidR="00565F6C" w:rsidRPr="00994098" w:rsidRDefault="00565F6C" w:rsidP="00786C62">
            <w:pPr>
              <w:numPr>
                <w:ilvl w:val="0"/>
                <w:numId w:val="21"/>
              </w:numPr>
              <w:jc w:val="both"/>
            </w:pPr>
            <w:r w:rsidRPr="00994098">
              <w:rPr>
                <w:rFonts w:eastAsia="Microsoft YaHei"/>
              </w:rPr>
              <w:t>Option 1: Support explicitly indicating the used sub-channel index(s) and RB set index(s)</w:t>
            </w:r>
          </w:p>
          <w:p w14:paraId="532AAE81" w14:textId="77777777" w:rsidR="00565F6C" w:rsidRPr="00994098" w:rsidRDefault="00565F6C" w:rsidP="00786C62">
            <w:pPr>
              <w:numPr>
                <w:ilvl w:val="1"/>
                <w:numId w:val="21"/>
              </w:numPr>
              <w:jc w:val="both"/>
            </w:pPr>
            <w:r w:rsidRPr="00994098">
              <w:t>Frequency domain resource of PSSCH transmission is determined by an intersection of the resource blocks of the indicated sub-channel(s) and the union of the indicated set of RB sets and intra-cell guard bands between the indicated RB sets, if any</w:t>
            </w:r>
          </w:p>
          <w:p w14:paraId="277560F5" w14:textId="77777777" w:rsidR="00565F6C" w:rsidRPr="00994098" w:rsidRDefault="00565F6C" w:rsidP="00786C62">
            <w:pPr>
              <w:numPr>
                <w:ilvl w:val="1"/>
                <w:numId w:val="21"/>
              </w:numPr>
              <w:jc w:val="both"/>
            </w:pPr>
            <w:r w:rsidRPr="00994098">
              <w:t>For a TB, the initial transmission and reservation of the resource(s) for retransmission(s) use the same number of sub-channel(s) and same number of RB set(s)</w:t>
            </w:r>
          </w:p>
          <w:p w14:paraId="5D156587" w14:textId="527C0AE7" w:rsidR="00565F6C" w:rsidRPr="00783141" w:rsidRDefault="00565F6C" w:rsidP="00786C62">
            <w:pPr>
              <w:numPr>
                <w:ilvl w:val="2"/>
                <w:numId w:val="21"/>
              </w:numPr>
              <w:jc w:val="both"/>
              <w:rPr>
                <w:highlight w:val="cyan"/>
              </w:rPr>
            </w:pPr>
            <w:r w:rsidRPr="00783141">
              <w:rPr>
                <w:highlight w:val="cyan"/>
              </w:rPr>
              <w:t>FFS: whether additionally support different number of RB set(s) in such case</w:t>
            </w:r>
            <w:r w:rsidRPr="00783141">
              <w:rPr>
                <w:rFonts w:hint="eastAsia"/>
                <w:bCs/>
                <w:color w:val="FF2600"/>
                <w:highlight w:val="cyan"/>
              </w:rPr>
              <w:t xml:space="preserve"> </w:t>
            </w:r>
            <w:r w:rsidRPr="00783141">
              <w:rPr>
                <w:rFonts w:hint="eastAsia"/>
                <w:bCs/>
                <w:color w:val="000000" w:themeColor="text1"/>
                <w:highlight w:val="cyan"/>
              </w:rPr>
              <w:t>while keeping total number of sub-channels unchanged between initial transmission and retransmission(s) for a TB</w:t>
            </w:r>
            <w:r w:rsidRPr="00783141">
              <w:rPr>
                <w:bCs/>
                <w:color w:val="000000" w:themeColor="text1"/>
                <w:highlight w:val="cyan"/>
              </w:rPr>
              <w:t xml:space="preserve"> </w:t>
            </w:r>
          </w:p>
          <w:p w14:paraId="18E4D3AC" w14:textId="5502EBB3" w:rsidR="00565F6C" w:rsidRPr="00177BF4" w:rsidRDefault="00565F6C" w:rsidP="00786C62">
            <w:pPr>
              <w:numPr>
                <w:ilvl w:val="1"/>
                <w:numId w:val="21"/>
              </w:numPr>
              <w:jc w:val="both"/>
            </w:pPr>
            <w:r w:rsidRPr="00177BF4">
              <w:t xml:space="preserve">Use X bits for indicating </w:t>
            </w:r>
            <w:r w:rsidRPr="00177BF4">
              <w:rPr>
                <w:rFonts w:eastAsia="Microsoft YaHei"/>
              </w:rPr>
              <w:t xml:space="preserve">sub-channel index(s), and use Y bits for indicating contiguous RB set index(s) </w:t>
            </w:r>
          </w:p>
          <w:p w14:paraId="1D9928FB" w14:textId="77777777" w:rsidR="00565F6C" w:rsidRPr="00177BF4" w:rsidRDefault="00565F6C" w:rsidP="00786C62">
            <w:pPr>
              <w:numPr>
                <w:ilvl w:val="2"/>
                <w:numId w:val="21"/>
              </w:numPr>
              <w:jc w:val="both"/>
            </w:pPr>
            <w:r w:rsidRPr="00177BF4">
              <w:rPr>
                <w:rFonts w:eastAsia="Microsoft YaHei"/>
              </w:rPr>
              <w:t>R16 NR SL FRIV is reused as baseline</w:t>
            </w:r>
          </w:p>
          <w:p w14:paraId="17C5E134" w14:textId="6C1904F8" w:rsidR="00565F6C" w:rsidRPr="00783141" w:rsidRDefault="00565F6C" w:rsidP="00786C62">
            <w:pPr>
              <w:numPr>
                <w:ilvl w:val="2"/>
                <w:numId w:val="21"/>
              </w:numPr>
              <w:jc w:val="both"/>
            </w:pPr>
            <w:r w:rsidRPr="00783141">
              <w:rPr>
                <w:rFonts w:eastAsia="Microsoft YaHei"/>
              </w:rPr>
              <w:t xml:space="preserve">FFS details, e.g., signaling design, bit size, whether to consider bitmap design, whether/how the used interlace(s) can be non-contiguous, etc. </w:t>
            </w:r>
          </w:p>
          <w:p w14:paraId="1D5D4E53" w14:textId="77777777" w:rsidR="00565F6C" w:rsidRPr="00783141" w:rsidRDefault="00565F6C" w:rsidP="00786C62">
            <w:pPr>
              <w:numPr>
                <w:ilvl w:val="0"/>
                <w:numId w:val="21"/>
              </w:numPr>
              <w:jc w:val="both"/>
              <w:rPr>
                <w:highlight w:val="cyan"/>
              </w:rPr>
            </w:pPr>
            <w:r w:rsidRPr="00783141">
              <w:rPr>
                <w:highlight w:val="cyan"/>
              </w:rPr>
              <w:lastRenderedPageBreak/>
              <w:t>FFS others</w:t>
            </w:r>
          </w:p>
          <w:p w14:paraId="3AD686E6" w14:textId="7CAE467D" w:rsidR="00783141" w:rsidRPr="00633CFE" w:rsidRDefault="00565F6C" w:rsidP="00786C62">
            <w:pPr>
              <w:numPr>
                <w:ilvl w:val="1"/>
                <w:numId w:val="21"/>
              </w:numPr>
              <w:jc w:val="both"/>
              <w:rPr>
                <w:highlight w:val="cyan"/>
              </w:rPr>
            </w:pPr>
            <w:r w:rsidRPr="00783141">
              <w:rPr>
                <w:highlight w:val="cyan"/>
              </w:rPr>
              <w:t xml:space="preserve">E.g., considering one PSSCH transmission may occupy one or multiple RB sets, whether or not to re-define single-slot candidate resource, and update resource selection and/or signaling from MAC to PHY, etc. </w:t>
            </w:r>
          </w:p>
        </w:tc>
      </w:tr>
    </w:tbl>
    <w:p w14:paraId="4EAEDB6E" w14:textId="77777777" w:rsidR="00E5053B" w:rsidRDefault="00E5053B" w:rsidP="00565F6C">
      <w:pPr>
        <w:jc w:val="both"/>
        <w:rPr>
          <w:color w:val="000000"/>
        </w:rPr>
      </w:pPr>
    </w:p>
    <w:p w14:paraId="775C5A1E" w14:textId="4AE5B470" w:rsidR="00E26851" w:rsidRDefault="00E5053B" w:rsidP="00565F6C">
      <w:pPr>
        <w:jc w:val="both"/>
      </w:pPr>
      <w:r>
        <w:rPr>
          <w:color w:val="000000"/>
        </w:rPr>
        <w:t>It is open</w:t>
      </w:r>
      <w:r w:rsidR="005F7031">
        <w:rPr>
          <w:color w:val="000000"/>
        </w:rPr>
        <w:t xml:space="preserve"> whether additionally supporting different number of RB sets (while keeping total number of sub-channels unchanged) between initial transmission and retransmission(s) for a TB. On one hand, such a design increases the resource selection flexibility. On the other hand, this design increases the signaling overhead. As discussed above, the FRIV based frequency resource indication is no longer </w:t>
      </w:r>
      <w:r w:rsidR="00F02356">
        <w:rPr>
          <w:color w:val="000000"/>
        </w:rPr>
        <w:t>valid and bitmap</w:t>
      </w:r>
      <w:r w:rsidR="00716F3D">
        <w:rPr>
          <w:color w:val="000000"/>
        </w:rPr>
        <w:t>-</w:t>
      </w:r>
      <w:r w:rsidR="00F02356">
        <w:rPr>
          <w:color w:val="000000"/>
        </w:rPr>
        <w:t xml:space="preserve">based frequency resource indication has to be used. Overall, it is not preferred to explore such enhancement. </w:t>
      </w:r>
    </w:p>
    <w:p w14:paraId="36ED9763" w14:textId="77777777" w:rsidR="00AE25E3" w:rsidRDefault="00AE25E3" w:rsidP="00565F6C">
      <w:pPr>
        <w:jc w:val="both"/>
      </w:pPr>
    </w:p>
    <w:p w14:paraId="14C55D6F" w14:textId="360FFB91" w:rsidR="00AE25E3" w:rsidRDefault="00AE25E3" w:rsidP="00AE25E3">
      <w:pPr>
        <w:jc w:val="both"/>
      </w:pPr>
      <w:r w:rsidRPr="003F245C">
        <w:rPr>
          <w:b/>
          <w:bCs/>
          <w:i/>
          <w:iCs/>
          <w:u w:val="single"/>
        </w:rPr>
        <w:t xml:space="preserve">Proposal </w:t>
      </w:r>
      <w:r w:rsidR="00783141">
        <w:rPr>
          <w:b/>
          <w:bCs/>
          <w:i/>
          <w:iCs/>
          <w:u w:val="single"/>
        </w:rPr>
        <w:t>9</w:t>
      </w:r>
      <w:r w:rsidRPr="003F245C">
        <w:rPr>
          <w:b/>
          <w:bCs/>
          <w:i/>
          <w:iCs/>
          <w:u w:val="single"/>
        </w:rPr>
        <w:t>:</w:t>
      </w:r>
      <w:r w:rsidRPr="007870AA">
        <w:rPr>
          <w:i/>
          <w:iCs/>
        </w:rPr>
        <w:t xml:space="preserve"> </w:t>
      </w:r>
      <w:r>
        <w:rPr>
          <w:rFonts w:eastAsia="Microsoft YaHei"/>
          <w:i/>
          <w:iCs/>
        </w:rPr>
        <w:t xml:space="preserve">For interlace RB-based PSSCH transmission, </w:t>
      </w:r>
      <w:r w:rsidR="0059255D">
        <w:rPr>
          <w:rFonts w:eastAsia="Microsoft YaHei"/>
          <w:i/>
          <w:iCs/>
        </w:rPr>
        <w:t>only the same</w:t>
      </w:r>
      <w:r>
        <w:rPr>
          <w:rFonts w:eastAsia="Microsoft YaHei"/>
          <w:i/>
          <w:iCs/>
        </w:rPr>
        <w:t xml:space="preserve"> number of RB set(s) </w:t>
      </w:r>
      <w:r w:rsidR="0059255D">
        <w:rPr>
          <w:rFonts w:eastAsia="Microsoft YaHei"/>
          <w:i/>
          <w:iCs/>
        </w:rPr>
        <w:t>is used for</w:t>
      </w:r>
      <w:r>
        <w:rPr>
          <w:rFonts w:eastAsia="Microsoft YaHei"/>
          <w:i/>
          <w:iCs/>
        </w:rPr>
        <w:t xml:space="preserve"> initial transmission and retransmission(s) for a TB. </w:t>
      </w:r>
    </w:p>
    <w:p w14:paraId="79CC726F" w14:textId="77777777" w:rsidR="00EA1F17" w:rsidRDefault="00EA1F17" w:rsidP="00C65241">
      <w:pPr>
        <w:jc w:val="both"/>
        <w:rPr>
          <w:highlight w:val="cyan"/>
        </w:rPr>
      </w:pPr>
    </w:p>
    <w:p w14:paraId="1B8DD3BF" w14:textId="42A4D1E3" w:rsidR="00F02356" w:rsidRDefault="00F02356" w:rsidP="00C65241">
      <w:pPr>
        <w:jc w:val="both"/>
      </w:pPr>
      <w:r w:rsidRPr="00F02356">
        <w:t>It is open</w:t>
      </w:r>
      <w:r>
        <w:t xml:space="preserve"> whether to re-define single-slot candidate resource to support the case where one PSSCH transmission may occupy </w:t>
      </w:r>
      <w:r w:rsidR="00F97A7F">
        <w:t xml:space="preserve">on </w:t>
      </w:r>
      <w:r>
        <w:t>one or multiple RB sets</w:t>
      </w:r>
      <w:r w:rsidR="00783141">
        <w:t xml:space="preserve">, as well as to update resource selection and/or signaling from MAC to PHY. </w:t>
      </w:r>
    </w:p>
    <w:p w14:paraId="1AB60C21" w14:textId="77777777" w:rsidR="00F02356" w:rsidRDefault="00F02356" w:rsidP="00C65241">
      <w:pPr>
        <w:jc w:val="both"/>
      </w:pPr>
    </w:p>
    <w:p w14:paraId="62BA04EF" w14:textId="4AAE119C" w:rsidR="00F02356" w:rsidRDefault="00F02356" w:rsidP="00C65241">
      <w:pPr>
        <w:jc w:val="both"/>
        <w:rPr>
          <w:iCs/>
        </w:rPr>
      </w:pPr>
      <w:r>
        <w:t xml:space="preserve">In legacy mode 2 resource selection, a candidate single-slot resource </w:t>
      </w:r>
      <m:oMath>
        <m:sSub>
          <m:sSubPr>
            <m:ctrlPr>
              <w:rPr>
                <w:rFonts w:ascii="Cambria Math" w:hAnsi="Cambria Math"/>
                <w:i/>
              </w:rPr>
            </m:ctrlPr>
          </m:sSubPr>
          <m:e>
            <m:r>
              <w:rPr>
                <w:rFonts w:ascii="Cambria Math" w:hAnsi="Cambria Math"/>
              </w:rPr>
              <m:t>R</m:t>
            </m:r>
          </m:e>
          <m:sub>
            <m:r>
              <w:rPr>
                <w:rFonts w:ascii="Cambria Math" w:hAnsi="Cambria Math"/>
              </w:rPr>
              <m:t>x,y</m:t>
            </m:r>
          </m:sub>
        </m:sSub>
      </m:oMath>
      <w:r>
        <w:t xml:space="preserve">is defined as a set of </w:t>
      </w:r>
      <m:oMath>
        <m:sSub>
          <m:sSubPr>
            <m:ctrlPr>
              <w:rPr>
                <w:rFonts w:ascii="Cambria Math" w:hAnsi="Cambria Math"/>
                <w:i/>
              </w:rPr>
            </m:ctrlPr>
          </m:sSubPr>
          <m:e>
            <m:r>
              <w:rPr>
                <w:rFonts w:ascii="Cambria Math" w:hAnsi="Cambria Math"/>
              </w:rPr>
              <m:t>L</m:t>
            </m:r>
          </m:e>
          <m:sub>
            <m:r>
              <w:rPr>
                <w:rFonts w:ascii="Cambria Math" w:hAnsi="Cambria Math"/>
              </w:rPr>
              <m:t>subCH</m:t>
            </m:r>
          </m:sub>
        </m:sSub>
      </m:oMath>
      <w:r>
        <w:t xml:space="preserve"> contiguous sub-channels with sub-channel</w:t>
      </w:r>
      <m:oMath>
        <m:r>
          <w:rPr>
            <w:rFonts w:ascii="Cambria Math" w:hAnsi="Cambria Math"/>
          </w:rPr>
          <m:t xml:space="preserve"> x+j</m:t>
        </m:r>
      </m:oMath>
      <w:r>
        <w:t xml:space="preserve"> in slot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t xml:space="preserve">, where </w:t>
      </w:r>
      <m:oMath>
        <m:r>
          <w:rPr>
            <w:rFonts w:ascii="Cambria Math" w:hAnsi="Cambria Math"/>
          </w:rPr>
          <m:t xml:space="preserve">j=0, …, </m:t>
        </m:r>
        <m:sSub>
          <m:sSubPr>
            <m:ctrlPr>
              <w:rPr>
                <w:rFonts w:ascii="Cambria Math" w:hAnsi="Cambria Math"/>
                <w:i/>
              </w:rPr>
            </m:ctrlPr>
          </m:sSubPr>
          <m:e>
            <m:r>
              <w:rPr>
                <w:rFonts w:ascii="Cambria Math" w:hAnsi="Cambria Math"/>
              </w:rPr>
              <m:t>L</m:t>
            </m:r>
          </m:e>
          <m:sub>
            <m:r>
              <w:rPr>
                <w:rFonts w:ascii="Cambria Math" w:hAnsi="Cambria Math"/>
              </w:rPr>
              <m:t>subCH</m:t>
            </m:r>
          </m:sub>
        </m:sSub>
        <m:r>
          <w:rPr>
            <w:rFonts w:ascii="Cambria Math" w:hAnsi="Cambria Math"/>
          </w:rPr>
          <m:t>-1</m:t>
        </m:r>
      </m:oMath>
      <w:r>
        <w:t xml:space="preserve">. In SL-U, a candidate single-slot resource with </w:t>
      </w:r>
      <m:oMath>
        <m:sSub>
          <m:sSubPr>
            <m:ctrlPr>
              <w:rPr>
                <w:rFonts w:ascii="Cambria Math" w:hAnsi="Cambria Math"/>
                <w:i/>
              </w:rPr>
            </m:ctrlPr>
          </m:sSubPr>
          <m:e>
            <m:r>
              <w:rPr>
                <w:rFonts w:ascii="Cambria Math" w:hAnsi="Cambria Math"/>
              </w:rPr>
              <m:t>L</m:t>
            </m:r>
          </m:e>
          <m:sub>
            <m:r>
              <w:rPr>
                <w:rFonts w:ascii="Cambria Math" w:hAnsi="Cambria Math"/>
              </w:rPr>
              <m:t>subCH</m:t>
            </m:r>
          </m:sub>
        </m:sSub>
      </m:oMath>
      <w:r w:rsidR="00502A29">
        <w:t xml:space="preserve"> sub-channels </w:t>
      </w:r>
      <w:r>
        <w:t xml:space="preserve">could be </w:t>
      </w:r>
      <w:r w:rsidR="00F97A7F">
        <w:t>contiguous</w:t>
      </w:r>
      <w:r>
        <w:t xml:space="preserve"> sub-</w:t>
      </w:r>
      <w:r w:rsidR="00502A29">
        <w:t xml:space="preserve">channels of the same index over contiguous RB sets. Hence, the candidate single-slot resource should be redefined. Overall, we could have three-dimension definition of a candidate single-slot resource </w:t>
      </w:r>
      <m:oMath>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w,x,y</m:t>
            </m:r>
          </m:sub>
        </m:sSub>
      </m:oMath>
      <w:r w:rsidR="00502A29">
        <w:rPr>
          <w:iCs/>
        </w:rPr>
        <w:t xml:space="preserve">, where </w:t>
      </w:r>
      <m:oMath>
        <m:r>
          <w:rPr>
            <w:rFonts w:ascii="Cambria Math" w:hAnsi="Cambria Math"/>
          </w:rPr>
          <m:t xml:space="preserve">w </m:t>
        </m:r>
      </m:oMath>
      <w:r w:rsidR="00502A29">
        <w:rPr>
          <w:iCs/>
        </w:rPr>
        <w:t xml:space="preserve">is the RB set index, </w:t>
      </w:r>
      <m:oMath>
        <m:r>
          <w:rPr>
            <w:rFonts w:ascii="Cambria Math" w:hAnsi="Cambria Math"/>
          </w:rPr>
          <m:t>x</m:t>
        </m:r>
      </m:oMath>
      <w:r w:rsidR="00502A29">
        <w:rPr>
          <w:iCs/>
        </w:rPr>
        <w:t xml:space="preserve"> is the sub-channel index and </w:t>
      </w:r>
      <m:oMath>
        <m:r>
          <w:rPr>
            <w:rFonts w:ascii="Cambria Math" w:hAnsi="Cambria Math"/>
          </w:rPr>
          <m:t>y</m:t>
        </m:r>
      </m:oMath>
      <w:r w:rsidR="00502A29">
        <w:rPr>
          <w:iCs/>
        </w:rPr>
        <w:t xml:space="preserve"> is the slot index. A candidate single-slot resource </w:t>
      </w:r>
      <m:oMath>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w,x,y</m:t>
            </m:r>
          </m:sub>
        </m:sSub>
        <m:r>
          <w:rPr>
            <w:rFonts w:ascii="Cambria Math" w:eastAsia="Microsoft YaHei" w:hAnsi="Cambria Math"/>
          </w:rPr>
          <m:t xml:space="preserve">, </m:t>
        </m:r>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w+K-1, x+J-1,y</m:t>
            </m:r>
          </m:sub>
        </m:sSub>
        <m:r>
          <w:rPr>
            <w:rFonts w:ascii="Cambria Math" w:eastAsia="Microsoft YaHei" w:hAnsi="Cambria Math"/>
          </w:rPr>
          <m:t>]</m:t>
        </m:r>
      </m:oMath>
      <w:r w:rsidR="00502A29">
        <w:rPr>
          <w:iCs/>
        </w:rPr>
        <w:t xml:space="preserve">, could be used to indicate </w:t>
      </w:r>
      <w:r w:rsidR="00716F3D">
        <w:rPr>
          <w:iCs/>
        </w:rPr>
        <w:t>the set of</w:t>
      </w:r>
      <w:r w:rsidR="00502A29">
        <w:rPr>
          <w:iCs/>
        </w:rPr>
        <w:t xml:space="preserve"> sub-channels of </w:t>
      </w:r>
      <m:oMath>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w+k,x+j,y</m:t>
            </m:r>
          </m:sub>
        </m:sSub>
      </m:oMath>
      <w:r w:rsidR="00716F3D">
        <w:rPr>
          <w:iCs/>
        </w:rPr>
        <w:t>,</w:t>
      </w:r>
      <w:r w:rsidR="00502A29">
        <w:rPr>
          <w:iCs/>
        </w:rPr>
        <w:t xml:space="preserve"> w</w:t>
      </w:r>
      <w:r w:rsidR="00716F3D">
        <w:rPr>
          <w:iCs/>
        </w:rPr>
        <w:t>here</w:t>
      </w:r>
      <w:r w:rsidR="00502A29">
        <w:rPr>
          <w:iCs/>
        </w:rPr>
        <w:t xml:space="preserve"> </w:t>
      </w:r>
      <m:oMath>
        <m:r>
          <w:rPr>
            <w:rFonts w:ascii="Cambria Math" w:hAnsi="Cambria Math"/>
          </w:rPr>
          <m:t>0≤k≤K-1</m:t>
        </m:r>
      </m:oMath>
      <w:r w:rsidR="00716F3D">
        <w:rPr>
          <w:iCs/>
        </w:rPr>
        <w:t>,</w:t>
      </w:r>
      <w:r w:rsidR="00502A29">
        <w:rPr>
          <w:iCs/>
        </w:rPr>
        <w:t xml:space="preserve"> </w:t>
      </w:r>
      <m:oMath>
        <m:r>
          <w:rPr>
            <w:rFonts w:ascii="Cambria Math" w:hAnsi="Cambria Math"/>
          </w:rPr>
          <m:t>0≤j≤J-1</m:t>
        </m:r>
      </m:oMath>
      <w:r w:rsidR="00502A29">
        <w:rPr>
          <w:iCs/>
        </w:rPr>
        <w:t xml:space="preserve"> and </w:t>
      </w:r>
      <m:oMath>
        <m:r>
          <w:rPr>
            <w:rFonts w:ascii="Cambria Math" w:hAnsi="Cambria Math"/>
          </w:rPr>
          <m:t>J⋅K=</m:t>
        </m:r>
        <m:sSub>
          <m:sSubPr>
            <m:ctrlPr>
              <w:rPr>
                <w:rFonts w:ascii="Cambria Math" w:hAnsi="Cambria Math"/>
                <w:i/>
                <w:iCs/>
              </w:rPr>
            </m:ctrlPr>
          </m:sSubPr>
          <m:e>
            <m:r>
              <w:rPr>
                <w:rFonts w:ascii="Cambria Math" w:hAnsi="Cambria Math"/>
              </w:rPr>
              <m:t>L</m:t>
            </m:r>
          </m:e>
          <m:sub>
            <m:r>
              <w:rPr>
                <w:rFonts w:ascii="Cambria Math" w:hAnsi="Cambria Math"/>
              </w:rPr>
              <m:t>subCH</m:t>
            </m:r>
          </m:sub>
        </m:sSub>
      </m:oMath>
      <w:r w:rsidR="00502A29">
        <w:rPr>
          <w:iCs/>
        </w:rPr>
        <w:t>.</w:t>
      </w:r>
    </w:p>
    <w:p w14:paraId="6D8392E6" w14:textId="77777777" w:rsidR="00783141" w:rsidRDefault="00783141" w:rsidP="00C65241">
      <w:pPr>
        <w:jc w:val="both"/>
        <w:rPr>
          <w:iCs/>
        </w:rPr>
      </w:pPr>
    </w:p>
    <w:p w14:paraId="1D370D6F" w14:textId="3C9EA772" w:rsidR="00783141" w:rsidRDefault="00783141" w:rsidP="00C65241">
      <w:pPr>
        <w:jc w:val="both"/>
        <w:rPr>
          <w:iCs/>
        </w:rPr>
      </w:pPr>
      <w:r>
        <w:rPr>
          <w:iCs/>
        </w:rPr>
        <w:t>With this new definition of single-slot candidate resource, we think the remaining resource selection procedure at the PHY layer can follow the legacy approach. In legacy resource selection procedure, MAC layer passes the number of sub-channels (</w:t>
      </w:r>
      <m:oMath>
        <m:sSub>
          <m:sSubPr>
            <m:ctrlPr>
              <w:rPr>
                <w:rFonts w:ascii="Cambria Math" w:hAnsi="Cambria Math"/>
                <w:i/>
                <w:iCs/>
              </w:rPr>
            </m:ctrlPr>
          </m:sSubPr>
          <m:e>
            <m:r>
              <w:rPr>
                <w:rFonts w:ascii="Cambria Math" w:hAnsi="Cambria Math"/>
              </w:rPr>
              <m:t>L</m:t>
            </m:r>
          </m:e>
          <m:sub>
            <m:r>
              <w:rPr>
                <w:rFonts w:ascii="Cambria Math" w:hAnsi="Cambria Math"/>
              </w:rPr>
              <m:t>subCH</m:t>
            </m:r>
          </m:sub>
        </m:sSub>
      </m:oMath>
      <w:r>
        <w:rPr>
          <w:iCs/>
        </w:rPr>
        <w:t>) to be used for the PSCCH/PSSCH transmission in a slot. This number of sub-channels is across all c</w:t>
      </w:r>
      <w:proofErr w:type="spellStart"/>
      <w:r>
        <w:rPr>
          <w:iCs/>
        </w:rPr>
        <w:t>ontiguous</w:t>
      </w:r>
      <w:proofErr w:type="spellEnd"/>
      <w:r>
        <w:rPr>
          <w:iCs/>
        </w:rPr>
        <w:t xml:space="preserve"> RB sets. For example, if MAC layer decides to use </w:t>
      </w:r>
      <m:oMath>
        <m:sSub>
          <m:sSubPr>
            <m:ctrlPr>
              <w:rPr>
                <w:rFonts w:ascii="Cambria Math" w:hAnsi="Cambria Math"/>
                <w:i/>
                <w:iCs/>
              </w:rPr>
            </m:ctrlPr>
          </m:sSubPr>
          <m:e>
            <m:r>
              <w:rPr>
                <w:rFonts w:ascii="Cambria Math" w:hAnsi="Cambria Math"/>
              </w:rPr>
              <m:t>L</m:t>
            </m:r>
          </m:e>
          <m:sub>
            <m:r>
              <w:rPr>
                <w:rFonts w:ascii="Cambria Math" w:hAnsi="Cambria Math"/>
              </w:rPr>
              <m:t>subCH</m:t>
            </m:r>
          </m:sub>
        </m:sSub>
        <m:r>
          <w:rPr>
            <w:rFonts w:ascii="Cambria Math" w:hAnsi="Cambria Math"/>
          </w:rPr>
          <m:t>=2</m:t>
        </m:r>
      </m:oMath>
      <w:r>
        <w:rPr>
          <w:iCs/>
        </w:rPr>
        <w:t xml:space="preserve"> sub-channels, then a possible single-slot candidate resource may be composed of 2 consecutive sub-channels in a single RB set, or a common sub-channel in 2 consecutive RB sets.</w:t>
      </w:r>
    </w:p>
    <w:p w14:paraId="1ADB76C3" w14:textId="77777777" w:rsidR="00783141" w:rsidRDefault="00783141" w:rsidP="00C65241">
      <w:pPr>
        <w:jc w:val="both"/>
        <w:rPr>
          <w:iCs/>
        </w:rPr>
      </w:pPr>
    </w:p>
    <w:p w14:paraId="0FA640C1" w14:textId="53AC7EC2" w:rsidR="00783141" w:rsidRDefault="00783141" w:rsidP="00C65241">
      <w:pPr>
        <w:jc w:val="both"/>
      </w:pPr>
      <w:r>
        <w:rPr>
          <w:iCs/>
        </w:rPr>
        <w:t>It is unnecessary for MAC layer to additionally restrict the number of contiguous RB sets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iCs/>
        </w:rPr>
        <w:t xml:space="preserve">) used for the PSCCH/PSSCH transmission. This is because MAC layer only knows the data payload size (and hence can determine </w:t>
      </w:r>
      <m:oMath>
        <m:sSub>
          <m:sSubPr>
            <m:ctrlPr>
              <w:rPr>
                <w:rFonts w:ascii="Cambria Math" w:hAnsi="Cambria Math"/>
                <w:i/>
                <w:iCs/>
              </w:rPr>
            </m:ctrlPr>
          </m:sSubPr>
          <m:e>
            <m:r>
              <w:rPr>
                <w:rFonts w:ascii="Cambria Math" w:hAnsi="Cambria Math"/>
              </w:rPr>
              <m:t>L</m:t>
            </m:r>
          </m:e>
          <m:sub>
            <m:r>
              <w:rPr>
                <w:rFonts w:ascii="Cambria Math" w:hAnsi="Cambria Math"/>
              </w:rPr>
              <m:t>subCH</m:t>
            </m:r>
          </m:sub>
        </m:sSub>
      </m:oMath>
      <w:r>
        <w:rPr>
          <w:iCs/>
        </w:rPr>
        <w:t>) but does not know the actual physical channel condition</w:t>
      </w:r>
      <w:r w:rsidR="008703A5">
        <w:rPr>
          <w:iCs/>
        </w:rPr>
        <w:t xml:space="preserve"> (except the RB sets with consistent LBT failure)</w:t>
      </w:r>
      <w:r>
        <w:rPr>
          <w:iCs/>
        </w:rPr>
        <w:t xml:space="preserve">. Hence, there is no justification at the MAC layer to provide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iCs/>
        </w:rPr>
        <w:t xml:space="preserve">. Indeed, the number of contiguous RB sets of a single-slot candidate resource may depend on sensing results, and it is determined in PHY layer itself.  </w:t>
      </w:r>
    </w:p>
    <w:p w14:paraId="23C0566F" w14:textId="77777777" w:rsidR="00B859C5" w:rsidRPr="00FC1065" w:rsidRDefault="00B859C5" w:rsidP="00C65241">
      <w:pPr>
        <w:jc w:val="both"/>
        <w:rPr>
          <w:i/>
          <w:iCs/>
        </w:rPr>
      </w:pPr>
    </w:p>
    <w:p w14:paraId="7277908D" w14:textId="4F822FF6" w:rsidR="00783141" w:rsidRDefault="003E3CC5" w:rsidP="00783141">
      <w:pPr>
        <w:jc w:val="both"/>
        <w:rPr>
          <w:rFonts w:eastAsia="Microsoft YaHei"/>
          <w:i/>
          <w:iCs/>
        </w:rPr>
      </w:pPr>
      <w:r w:rsidRPr="003F245C">
        <w:rPr>
          <w:b/>
          <w:bCs/>
          <w:i/>
          <w:iCs/>
          <w:u w:val="single"/>
        </w:rPr>
        <w:t xml:space="preserve">Proposal </w:t>
      </w:r>
      <w:r>
        <w:rPr>
          <w:b/>
          <w:bCs/>
          <w:i/>
          <w:iCs/>
          <w:u w:val="single"/>
        </w:rPr>
        <w:t>1</w:t>
      </w:r>
      <w:r w:rsidR="00783141">
        <w:rPr>
          <w:b/>
          <w:bCs/>
          <w:i/>
          <w:iCs/>
          <w:u w:val="single"/>
        </w:rPr>
        <w:t>0</w:t>
      </w:r>
      <w:r w:rsidRPr="003F245C">
        <w:rPr>
          <w:b/>
          <w:bCs/>
          <w:i/>
          <w:iCs/>
          <w:u w:val="single"/>
        </w:rPr>
        <w:t>:</w:t>
      </w:r>
      <w:r w:rsidRPr="007870AA">
        <w:rPr>
          <w:i/>
          <w:iCs/>
        </w:rPr>
        <w:t xml:space="preserve"> </w:t>
      </w:r>
      <w:r>
        <w:rPr>
          <w:rFonts w:eastAsia="Microsoft YaHei"/>
          <w:i/>
          <w:iCs/>
        </w:rPr>
        <w:t xml:space="preserve">For interlace RB-based PSSCH transmission, candidate single-slot resource </w:t>
      </w:r>
      <m:oMath>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w,x,y</m:t>
            </m:r>
          </m:sub>
        </m:sSub>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w+K-1,x+J-1,y</m:t>
            </m:r>
          </m:sub>
        </m:sSub>
        <m:r>
          <w:rPr>
            <w:rFonts w:ascii="Cambria Math" w:eastAsia="Microsoft YaHei" w:hAnsi="Cambria Math"/>
          </w:rPr>
          <m:t>]</m:t>
        </m:r>
      </m:oMath>
      <w:r>
        <w:rPr>
          <w:rFonts w:eastAsia="Microsoft YaHei"/>
          <w:i/>
          <w:iCs/>
        </w:rPr>
        <w:t xml:space="preserve"> is </w:t>
      </w:r>
      <w:r w:rsidR="00472428">
        <w:rPr>
          <w:rFonts w:eastAsia="Microsoft YaHei"/>
          <w:i/>
          <w:iCs/>
        </w:rPr>
        <w:t>re</w:t>
      </w:r>
      <w:r>
        <w:rPr>
          <w:rFonts w:eastAsia="Microsoft YaHei"/>
          <w:i/>
          <w:iCs/>
        </w:rPr>
        <w:t xml:space="preserve">defined as a set of </w:t>
      </w:r>
      <m:oMath>
        <m:sSub>
          <m:sSubPr>
            <m:ctrlPr>
              <w:rPr>
                <w:rFonts w:ascii="Cambria Math" w:eastAsia="Microsoft YaHei" w:hAnsi="Cambria Math"/>
                <w:i/>
                <w:iCs/>
              </w:rPr>
            </m:ctrlPr>
          </m:sSubPr>
          <m:e>
            <m:r>
              <w:rPr>
                <w:rFonts w:ascii="Cambria Math" w:eastAsia="Microsoft YaHei" w:hAnsi="Cambria Math"/>
              </w:rPr>
              <m:t>L</m:t>
            </m:r>
          </m:e>
          <m:sub>
            <m:r>
              <w:rPr>
                <w:rFonts w:ascii="Cambria Math" w:eastAsia="Microsoft YaHei" w:hAnsi="Cambria Math"/>
              </w:rPr>
              <m:t>subCH</m:t>
            </m:r>
          </m:sub>
        </m:sSub>
      </m:oMath>
      <w:r>
        <w:rPr>
          <w:rFonts w:eastAsia="Microsoft YaHei"/>
          <w:i/>
          <w:iCs/>
        </w:rPr>
        <w:t xml:space="preserve"> correlated sub-channels, with sub-channel</w:t>
      </w:r>
      <w:r w:rsidR="00472428">
        <w:rPr>
          <w:rFonts w:eastAsia="Microsoft YaHei"/>
          <w:i/>
          <w:iCs/>
        </w:rPr>
        <w:t>s</w:t>
      </w:r>
      <w:r>
        <w:rPr>
          <w:rFonts w:eastAsia="Microsoft YaHei"/>
          <w:i/>
          <w:iCs/>
        </w:rPr>
        <w:t xml:space="preserve"> </w:t>
      </w:r>
      <m:oMath>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w+k,x+j,y</m:t>
            </m:r>
          </m:sub>
        </m:sSub>
      </m:oMath>
      <w:r w:rsidR="00472428">
        <w:rPr>
          <w:rFonts w:eastAsia="Microsoft YaHei"/>
          <w:i/>
          <w:iCs/>
        </w:rPr>
        <w:t xml:space="preserve">, </w:t>
      </w:r>
      <w:r>
        <w:rPr>
          <w:rFonts w:eastAsia="Microsoft YaHei"/>
          <w:i/>
          <w:iCs/>
        </w:rPr>
        <w:t xml:space="preserve">where j=0,…,J-1, k=0,…,K-1, and </w:t>
      </w:r>
      <m:oMath>
        <m:r>
          <w:rPr>
            <w:rFonts w:ascii="Cambria Math" w:hAnsi="Cambria Math"/>
          </w:rPr>
          <m:t>J⋅K=</m:t>
        </m:r>
        <m:sSub>
          <m:sSubPr>
            <m:ctrlPr>
              <w:rPr>
                <w:rFonts w:ascii="Cambria Math" w:hAnsi="Cambria Math"/>
                <w:i/>
                <w:iCs/>
              </w:rPr>
            </m:ctrlPr>
          </m:sSubPr>
          <m:e>
            <m:r>
              <w:rPr>
                <w:rFonts w:ascii="Cambria Math" w:hAnsi="Cambria Math"/>
              </w:rPr>
              <m:t>L</m:t>
            </m:r>
          </m:e>
          <m:sub>
            <m:r>
              <w:rPr>
                <w:rFonts w:ascii="Cambria Math" w:hAnsi="Cambria Math"/>
              </w:rPr>
              <m:t>subCH</m:t>
            </m:r>
          </m:sub>
        </m:sSub>
      </m:oMath>
      <w:r>
        <w:rPr>
          <w:rFonts w:eastAsia="Microsoft YaHei"/>
          <w:i/>
          <w:iCs/>
        </w:rPr>
        <w:t xml:space="preserve">. </w:t>
      </w:r>
    </w:p>
    <w:p w14:paraId="378FF75D" w14:textId="6666D143" w:rsidR="00565F6C" w:rsidRPr="00775581" w:rsidRDefault="00783141" w:rsidP="00786C62">
      <w:pPr>
        <w:pStyle w:val="ListParagraph"/>
        <w:numPr>
          <w:ilvl w:val="0"/>
          <w:numId w:val="22"/>
        </w:numPr>
        <w:jc w:val="both"/>
        <w:rPr>
          <w:rFonts w:eastAsia="Microsoft YaHei"/>
          <w:i/>
          <w:iCs/>
        </w:rPr>
      </w:pPr>
      <w:r w:rsidRPr="00783141">
        <w:rPr>
          <w:rFonts w:ascii="Times New Roman" w:eastAsia="Microsoft YaHei" w:hAnsi="Times New Roman"/>
          <w:i/>
          <w:iCs/>
          <w:sz w:val="24"/>
          <w:szCs w:val="24"/>
        </w:rPr>
        <w:t xml:space="preserve">As in legacy NR sidelink, only </w:t>
      </w:r>
      <w:r>
        <w:rPr>
          <w:rFonts w:ascii="Times New Roman" w:eastAsia="Microsoft YaHei" w:hAnsi="Times New Roman"/>
          <w:i/>
          <w:iCs/>
          <w:sz w:val="24"/>
          <w:szCs w:val="24"/>
        </w:rPr>
        <w:t>the number of sub-channels across all RB sets (</w:t>
      </w:r>
      <m:oMath>
        <m:sSub>
          <m:sSubPr>
            <m:ctrlPr>
              <w:rPr>
                <w:rFonts w:ascii="Cambria Math" w:eastAsia="Microsoft YaHei" w:hAnsi="Cambria Math"/>
                <w:i/>
                <w:iCs/>
                <w:sz w:val="24"/>
                <w:szCs w:val="24"/>
              </w:rPr>
            </m:ctrlPr>
          </m:sSubPr>
          <m:e>
            <m:r>
              <w:rPr>
                <w:rFonts w:ascii="Cambria Math" w:eastAsia="Microsoft YaHei" w:hAnsi="Cambria Math"/>
                <w:sz w:val="24"/>
                <w:szCs w:val="24"/>
              </w:rPr>
              <m:t>L</m:t>
            </m:r>
          </m:e>
          <m:sub>
            <m:r>
              <w:rPr>
                <w:rFonts w:ascii="Cambria Math" w:eastAsia="Microsoft YaHei" w:hAnsi="Cambria Math"/>
                <w:sz w:val="24"/>
                <w:szCs w:val="24"/>
              </w:rPr>
              <m:t>subCH</m:t>
            </m:r>
          </m:sub>
        </m:sSub>
      </m:oMath>
      <w:r>
        <w:rPr>
          <w:rFonts w:ascii="Times New Roman" w:eastAsia="Microsoft YaHei" w:hAnsi="Times New Roman"/>
          <w:i/>
          <w:iCs/>
          <w:sz w:val="24"/>
          <w:szCs w:val="24"/>
        </w:rPr>
        <w:t>)</w:t>
      </w:r>
      <w:r w:rsidRPr="00783141">
        <w:rPr>
          <w:rFonts w:ascii="Times New Roman" w:eastAsia="Microsoft YaHei" w:hAnsi="Times New Roman"/>
          <w:i/>
          <w:iCs/>
          <w:sz w:val="24"/>
          <w:szCs w:val="24"/>
        </w:rPr>
        <w:t xml:space="preserve"> is passed from MAC layer to PHY layer, while the number of RB set</w:t>
      </w:r>
      <w:r>
        <w:rPr>
          <w:rFonts w:ascii="Times New Roman" w:eastAsia="Microsoft YaHei" w:hAnsi="Times New Roman"/>
          <w:i/>
          <w:iCs/>
          <w:sz w:val="24"/>
          <w:szCs w:val="24"/>
        </w:rPr>
        <w:t>s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rFonts w:ascii="Times New Roman" w:eastAsia="Microsoft YaHei" w:hAnsi="Times New Roman"/>
          <w:i/>
          <w:iCs/>
        </w:rPr>
        <w:t>)</w:t>
      </w:r>
      <w:r>
        <w:rPr>
          <w:iCs/>
        </w:rPr>
        <w:t xml:space="preserve"> </w:t>
      </w:r>
      <w:r>
        <w:rPr>
          <w:rFonts w:ascii="Times New Roman" w:eastAsia="Microsoft YaHei" w:hAnsi="Times New Roman"/>
          <w:i/>
          <w:iCs/>
          <w:sz w:val="24"/>
          <w:szCs w:val="24"/>
        </w:rPr>
        <w:t>u</w:t>
      </w:r>
      <w:r w:rsidRPr="00783141">
        <w:rPr>
          <w:rFonts w:ascii="Times New Roman" w:eastAsia="Microsoft YaHei" w:hAnsi="Times New Roman"/>
          <w:i/>
          <w:iCs/>
          <w:sz w:val="24"/>
          <w:szCs w:val="24"/>
        </w:rPr>
        <w:t xml:space="preserve">sed for a PSSCH transmission is not passed from MAC layer to PHY layer. </w:t>
      </w:r>
    </w:p>
    <w:p w14:paraId="7E75B990" w14:textId="77777777" w:rsidR="00C41442" w:rsidRDefault="00C41442" w:rsidP="00C41442">
      <w:pPr>
        <w:jc w:val="both"/>
      </w:pPr>
    </w:p>
    <w:p w14:paraId="423149C4" w14:textId="2E64CF8B" w:rsidR="00C41442" w:rsidRDefault="00C41442" w:rsidP="00C41442">
      <w:pPr>
        <w:jc w:val="both"/>
      </w:pPr>
      <w:r>
        <w:lastRenderedPageBreak/>
        <w:t>It was agreed that one sub-channel equals K interlaces, where K=1 for 30 kHz SCS and K=1 or 2 for 15 kHz SCS. PSCCH is transmitted within 1 sub-channel. If a sub-channel equals 1 interlace, the resource mapping of PSCCH over a sub-channel is straightforward. Specifically, the PSCCH modulation symbols are mapped sequentially over the PRBs of the interlace. When a sub-channel equal</w:t>
      </w:r>
      <w:r w:rsidR="00F97A7F">
        <w:t>s</w:t>
      </w:r>
      <w:r>
        <w:t xml:space="preserve"> </w:t>
      </w:r>
      <w:r w:rsidR="00F97A7F">
        <w:t>2</w:t>
      </w:r>
      <w:r>
        <w:t xml:space="preserve"> interlaces, the resource mapping of PSCCH over a sub-channel needs to be determined. In one option, the PSCCH modulation symbols are mapped sequentially over the PRBs of the 2 interlaces in the sub-channel. In another option, the PSCCH modulation symbols are first mapped sequentially over the PRBs of the first interlace</w:t>
      </w:r>
      <w:r w:rsidR="00542626">
        <w:t xml:space="preserve">, and then mapped sequentially over the PRBs of the second interlace. For simplicity, we think the first option can be used. </w:t>
      </w:r>
    </w:p>
    <w:p w14:paraId="70CAB3FC" w14:textId="77777777" w:rsidR="00612187" w:rsidRDefault="00612187" w:rsidP="00C41442">
      <w:pPr>
        <w:jc w:val="both"/>
      </w:pPr>
    </w:p>
    <w:p w14:paraId="0B7F8F4B" w14:textId="3E3B0C1B" w:rsidR="00C41442" w:rsidRDefault="00C41442" w:rsidP="00C41442">
      <w:pPr>
        <w:jc w:val="both"/>
        <w:rPr>
          <w:rFonts w:eastAsia="Microsoft YaHei"/>
          <w:i/>
          <w:iCs/>
        </w:rPr>
      </w:pPr>
      <w:r w:rsidRPr="003F245C">
        <w:rPr>
          <w:b/>
          <w:bCs/>
          <w:i/>
          <w:iCs/>
          <w:u w:val="single"/>
        </w:rPr>
        <w:t xml:space="preserve">Proposal </w:t>
      </w:r>
      <w:r>
        <w:rPr>
          <w:b/>
          <w:bCs/>
          <w:i/>
          <w:iCs/>
          <w:u w:val="single"/>
        </w:rPr>
        <w:t>1</w:t>
      </w:r>
      <w:r w:rsidR="0046527F">
        <w:rPr>
          <w:b/>
          <w:bCs/>
          <w:i/>
          <w:iCs/>
          <w:u w:val="single"/>
        </w:rPr>
        <w:t>1</w:t>
      </w:r>
      <w:r w:rsidRPr="003F245C">
        <w:rPr>
          <w:b/>
          <w:bCs/>
          <w:i/>
          <w:iCs/>
          <w:u w:val="single"/>
        </w:rPr>
        <w:t>:</w:t>
      </w:r>
      <w:r w:rsidRPr="007870AA">
        <w:rPr>
          <w:i/>
          <w:iCs/>
        </w:rPr>
        <w:t xml:space="preserve"> </w:t>
      </w:r>
      <w:r>
        <w:rPr>
          <w:rFonts w:eastAsia="Microsoft YaHei"/>
          <w:i/>
          <w:iCs/>
        </w:rPr>
        <w:t xml:space="preserve">For interlace RB-based PSSCH transmission, the </w:t>
      </w:r>
      <w:r w:rsidR="00542626">
        <w:rPr>
          <w:rFonts w:eastAsia="Microsoft YaHei"/>
          <w:i/>
          <w:iCs/>
        </w:rPr>
        <w:t>PSCCH</w:t>
      </w:r>
      <w:r>
        <w:rPr>
          <w:rFonts w:eastAsia="Microsoft YaHei"/>
          <w:i/>
          <w:iCs/>
        </w:rPr>
        <w:t xml:space="preserve"> modulation symbols are mapped </w:t>
      </w:r>
      <w:r w:rsidR="00542626">
        <w:rPr>
          <w:rFonts w:eastAsia="Microsoft YaHei"/>
          <w:i/>
          <w:iCs/>
        </w:rPr>
        <w:t>sequentially over the PRB</w:t>
      </w:r>
      <w:r w:rsidR="00612187">
        <w:rPr>
          <w:rFonts w:eastAsia="Microsoft YaHei"/>
          <w:i/>
          <w:iCs/>
        </w:rPr>
        <w:t>s</w:t>
      </w:r>
      <w:r w:rsidR="00542626">
        <w:rPr>
          <w:rFonts w:eastAsia="Microsoft YaHei"/>
          <w:i/>
          <w:iCs/>
        </w:rPr>
        <w:t xml:space="preserve"> of </w:t>
      </w:r>
      <w:r w:rsidR="00612187">
        <w:rPr>
          <w:rFonts w:eastAsia="Microsoft YaHei"/>
          <w:i/>
          <w:iCs/>
        </w:rPr>
        <w:t xml:space="preserve">a sub-channel (regardless of interlaces in the sub-channel). </w:t>
      </w:r>
    </w:p>
    <w:p w14:paraId="27EF6706" w14:textId="77777777" w:rsidR="00612187" w:rsidRDefault="00612187" w:rsidP="00C41442">
      <w:pPr>
        <w:jc w:val="both"/>
        <w:rPr>
          <w:rFonts w:eastAsia="Microsoft YaHei"/>
          <w:i/>
          <w:iCs/>
        </w:rPr>
      </w:pPr>
    </w:p>
    <w:p w14:paraId="5BD0FC8A" w14:textId="654AF496" w:rsidR="00612187" w:rsidRDefault="00612187" w:rsidP="00C41442">
      <w:pPr>
        <w:jc w:val="both"/>
        <w:rPr>
          <w:rFonts w:eastAsia="Microsoft YaHei"/>
        </w:rPr>
      </w:pPr>
      <w:r>
        <w:rPr>
          <w:rFonts w:eastAsia="Microsoft YaHei"/>
        </w:rPr>
        <w:t xml:space="preserve">Each PSSCH transmission may occupy multiple sub-channels, where each sub-channel equals 1 or 2 interlaces. The PSSCH resource mapping could follow the similar resource mapping rule for PSCCH. Specifically, the PSSCH modulation symbols are mapped sequentially over the PRBs among all the PRBs allocated for the PSSCH transmission. This is regardless of interlaces in a sub-channel and sub-channels in the PSSCH transmission. </w:t>
      </w:r>
    </w:p>
    <w:p w14:paraId="441A5F28" w14:textId="77777777" w:rsidR="00612187" w:rsidRPr="00612187" w:rsidRDefault="00612187" w:rsidP="00C41442">
      <w:pPr>
        <w:jc w:val="both"/>
        <w:rPr>
          <w:rFonts w:eastAsia="Microsoft YaHei"/>
        </w:rPr>
      </w:pPr>
    </w:p>
    <w:p w14:paraId="6C783185" w14:textId="5837C93B" w:rsidR="00612187" w:rsidRDefault="00612187" w:rsidP="00C41442">
      <w:pPr>
        <w:jc w:val="both"/>
      </w:pPr>
      <w:r w:rsidRPr="003F245C">
        <w:rPr>
          <w:b/>
          <w:bCs/>
          <w:i/>
          <w:iCs/>
          <w:u w:val="single"/>
        </w:rPr>
        <w:t xml:space="preserve">Proposal </w:t>
      </w:r>
      <w:r>
        <w:rPr>
          <w:b/>
          <w:bCs/>
          <w:i/>
          <w:iCs/>
          <w:u w:val="single"/>
        </w:rPr>
        <w:t>1</w:t>
      </w:r>
      <w:r w:rsidR="0046527F">
        <w:rPr>
          <w:b/>
          <w:bCs/>
          <w:i/>
          <w:iCs/>
          <w:u w:val="single"/>
        </w:rPr>
        <w:t>2</w:t>
      </w:r>
      <w:r w:rsidRPr="003F245C">
        <w:rPr>
          <w:b/>
          <w:bCs/>
          <w:i/>
          <w:iCs/>
          <w:u w:val="single"/>
        </w:rPr>
        <w:t>:</w:t>
      </w:r>
      <w:r w:rsidRPr="007870AA">
        <w:rPr>
          <w:i/>
          <w:iCs/>
        </w:rPr>
        <w:t xml:space="preserve"> </w:t>
      </w:r>
      <w:r>
        <w:rPr>
          <w:rFonts w:eastAsia="Microsoft YaHei"/>
          <w:i/>
          <w:iCs/>
        </w:rPr>
        <w:t xml:space="preserve">For interlace RB-based PSSCH transmission, the PSSCH modulation symbols are mapped sequentially over the PRBs among all the PRBs allocated for the PSSCH transmission (regardless of interlaces in a sub-channel and sub-channels in the PSSCH transmission).  </w:t>
      </w:r>
    </w:p>
    <w:p w14:paraId="35C35AFA" w14:textId="77777777" w:rsidR="00C41442" w:rsidRPr="006031C7" w:rsidRDefault="00C41442" w:rsidP="006031C7"/>
    <w:p w14:paraId="64163050" w14:textId="146FA166" w:rsidR="00C65241" w:rsidRPr="00F4141F" w:rsidRDefault="00C65241" w:rsidP="00C65241">
      <w:pPr>
        <w:pStyle w:val="Heading3"/>
        <w:jc w:val="both"/>
      </w:pPr>
      <w:r w:rsidRPr="00F4141F">
        <w:t>Sub-channel in contiguous RB-based resource pool</w:t>
      </w:r>
    </w:p>
    <w:tbl>
      <w:tblPr>
        <w:tblStyle w:val="TableGrid"/>
        <w:tblW w:w="0" w:type="auto"/>
        <w:tblLook w:val="04A0" w:firstRow="1" w:lastRow="0" w:firstColumn="1" w:lastColumn="0" w:noHBand="0" w:noVBand="1"/>
      </w:tblPr>
      <w:tblGrid>
        <w:gridCol w:w="9629"/>
      </w:tblGrid>
      <w:tr w:rsidR="00BC4E6E" w14:paraId="3DD0E13C" w14:textId="77777777" w:rsidTr="00BC4E6E">
        <w:tc>
          <w:tcPr>
            <w:tcW w:w="9629" w:type="dxa"/>
          </w:tcPr>
          <w:p w14:paraId="089E60F7" w14:textId="77777777" w:rsidR="00D27F82" w:rsidRPr="00C02158" w:rsidRDefault="00D27F82" w:rsidP="00D27F82">
            <w:pPr>
              <w:autoSpaceDE w:val="0"/>
              <w:autoSpaceDN w:val="0"/>
              <w:jc w:val="both"/>
            </w:pPr>
            <w:r w:rsidRPr="00C02158">
              <w:rPr>
                <w:b/>
                <w:bCs/>
                <w:iCs/>
                <w:highlight w:val="green"/>
              </w:rPr>
              <w:t>RAN1 #110b-e Agreement</w:t>
            </w:r>
          </w:p>
          <w:p w14:paraId="3EFA8992" w14:textId="77777777" w:rsidR="00D27F82" w:rsidRPr="00C02158" w:rsidRDefault="00D27F82" w:rsidP="00D27F82">
            <w:pPr>
              <w:spacing w:line="276" w:lineRule="auto"/>
              <w:contextualSpacing/>
            </w:pPr>
            <w:r w:rsidRPr="00C02158">
              <w:t>Regarding usage of PRBs within intra-cell guard band of two adjacent RB sets:</w:t>
            </w:r>
          </w:p>
          <w:p w14:paraId="2C7C7577" w14:textId="77777777" w:rsidR="00D27F82" w:rsidRPr="00C02158" w:rsidRDefault="00D27F82" w:rsidP="00786C62">
            <w:pPr>
              <w:pStyle w:val="ListParagraph"/>
              <w:numPr>
                <w:ilvl w:val="0"/>
                <w:numId w:val="15"/>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C02158">
              <w:rPr>
                <w:rFonts w:ascii="Times New Roman" w:eastAsia="Microsoft YaHei" w:hAnsi="Times New Roman"/>
                <w:sz w:val="24"/>
                <w:szCs w:val="36"/>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3DB31E63" w14:textId="77777777" w:rsidR="00D27F82" w:rsidRPr="00873048" w:rsidRDefault="00D27F82" w:rsidP="00786C62">
            <w:pPr>
              <w:pStyle w:val="ListParagraph"/>
              <w:numPr>
                <w:ilvl w:val="1"/>
                <w:numId w:val="15"/>
              </w:numPr>
              <w:autoSpaceDE w:val="0"/>
              <w:autoSpaceDN w:val="0"/>
              <w:adjustRightInd w:val="0"/>
              <w:snapToGrid w:val="0"/>
              <w:spacing w:line="276" w:lineRule="auto"/>
              <w:jc w:val="both"/>
              <w:rPr>
                <w:rFonts w:ascii="Times New Roman" w:eastAsia="Microsoft YaHei" w:hAnsi="Times New Roman"/>
                <w:sz w:val="24"/>
                <w:szCs w:val="36"/>
                <w:lang w:eastAsia="zh-CN"/>
              </w:rPr>
            </w:pPr>
            <w:r w:rsidRPr="00873048">
              <w:rPr>
                <w:rFonts w:ascii="Times New Roman" w:eastAsia="Microsoft YaHei" w:hAnsi="Times New Roman"/>
                <w:sz w:val="24"/>
                <w:szCs w:val="36"/>
                <w:lang w:eastAsia="zh-CN"/>
              </w:rPr>
              <w:t>FFS details, e.g., handling of potential unequal sub-channel size, for interlaced RB based transmission, whether the PRB(s) in the intra-cell guard band have the same interlace index(s) as the PRBs for PSSCH transmission in these two RB sets</w:t>
            </w:r>
          </w:p>
          <w:p w14:paraId="0A240C14" w14:textId="77777777" w:rsidR="00D27F82" w:rsidRPr="00D27F82" w:rsidRDefault="00D27F82" w:rsidP="00786C62">
            <w:pPr>
              <w:pStyle w:val="ListParagraph"/>
              <w:numPr>
                <w:ilvl w:val="0"/>
                <w:numId w:val="15"/>
              </w:numPr>
              <w:autoSpaceDE w:val="0"/>
              <w:autoSpaceDN w:val="0"/>
              <w:adjustRightInd w:val="0"/>
              <w:snapToGrid w:val="0"/>
              <w:spacing w:line="276" w:lineRule="auto"/>
              <w:ind w:leftChars="100" w:left="600"/>
              <w:jc w:val="both"/>
              <w:rPr>
                <w:rFonts w:eastAsia="Microsoft YaHei"/>
                <w:szCs w:val="36"/>
              </w:rPr>
            </w:pPr>
            <w:r w:rsidRPr="00D27F82">
              <w:rPr>
                <w:rFonts w:ascii="Times New Roman" w:eastAsia="Microsoft YaHei" w:hAnsi="Times New Roman"/>
                <w:sz w:val="24"/>
                <w:szCs w:val="36"/>
                <w:lang w:eastAsia="zh-CN"/>
              </w:rPr>
              <w:t>Such PRBs are not used for PSCCH transmission</w:t>
            </w:r>
          </w:p>
          <w:p w14:paraId="46355F86" w14:textId="18442AA0" w:rsidR="00D27F82" w:rsidRPr="00D27F82" w:rsidRDefault="00D27F82" w:rsidP="00786C62">
            <w:pPr>
              <w:pStyle w:val="ListParagraph"/>
              <w:numPr>
                <w:ilvl w:val="1"/>
                <w:numId w:val="15"/>
              </w:numPr>
              <w:autoSpaceDE w:val="0"/>
              <w:autoSpaceDN w:val="0"/>
              <w:adjustRightInd w:val="0"/>
              <w:snapToGrid w:val="0"/>
              <w:spacing w:line="276" w:lineRule="auto"/>
              <w:jc w:val="both"/>
              <w:rPr>
                <w:rFonts w:eastAsia="Microsoft YaHei"/>
                <w:szCs w:val="36"/>
              </w:rPr>
            </w:pPr>
            <w:r w:rsidRPr="00D27F82">
              <w:rPr>
                <w:rFonts w:ascii="Times New Roman" w:eastAsia="Microsoft YaHei" w:hAnsi="Times New Roman"/>
                <w:sz w:val="24"/>
                <w:szCs w:val="36"/>
                <w:lang w:eastAsia="zh-CN"/>
              </w:rPr>
              <w:t>FFS: whether or not such PRBs are used for PSFCH/S-SSB transmission</w:t>
            </w:r>
          </w:p>
          <w:p w14:paraId="4F1DCD7B" w14:textId="77777777" w:rsidR="006A02E8" w:rsidRDefault="006A02E8" w:rsidP="006A02E8">
            <w:pPr>
              <w:jc w:val="both"/>
              <w:rPr>
                <w:lang w:eastAsia="x-none"/>
              </w:rPr>
            </w:pPr>
          </w:p>
          <w:p w14:paraId="4560CB0A" w14:textId="6FD8CD2F" w:rsidR="006A02E8" w:rsidRDefault="006A02E8" w:rsidP="006A02E8">
            <w:pPr>
              <w:jc w:val="both"/>
              <w:rPr>
                <w:b/>
                <w:bCs/>
              </w:rPr>
            </w:pPr>
            <w:r>
              <w:rPr>
                <w:b/>
                <w:bCs/>
                <w:highlight w:val="green"/>
              </w:rPr>
              <w:t xml:space="preserve">RAN1 #112 </w:t>
            </w:r>
            <w:r w:rsidRPr="008D7BE2">
              <w:rPr>
                <w:b/>
                <w:bCs/>
                <w:highlight w:val="green"/>
              </w:rPr>
              <w:t>Agreement</w:t>
            </w:r>
          </w:p>
          <w:p w14:paraId="2D5A12EE" w14:textId="77777777" w:rsidR="006A02E8" w:rsidRPr="008D7BE2" w:rsidRDefault="006A02E8" w:rsidP="006A02E8">
            <w:pPr>
              <w:jc w:val="both"/>
            </w:pPr>
            <w:r w:rsidRPr="008D7BE2">
              <w:t xml:space="preserve">For </w:t>
            </w:r>
            <w:r w:rsidRPr="008D7BE2">
              <w:rPr>
                <w:rFonts w:hint="eastAsia"/>
              </w:rPr>
              <w:t>contiguous</w:t>
            </w:r>
            <w:r w:rsidRPr="008D7BE2">
              <w:t xml:space="preserve"> RB-based PSCCH/PSSCH transmission in SL-U:</w:t>
            </w:r>
          </w:p>
          <w:p w14:paraId="7394F532" w14:textId="77777777" w:rsidR="006A02E8" w:rsidRPr="008D7BE2" w:rsidRDefault="006A02E8" w:rsidP="00786C62">
            <w:pPr>
              <w:numPr>
                <w:ilvl w:val="0"/>
                <w:numId w:val="19"/>
              </w:numPr>
              <w:autoSpaceDE w:val="0"/>
              <w:autoSpaceDN w:val="0"/>
              <w:jc w:val="both"/>
            </w:pPr>
            <w:r w:rsidRPr="008D7BE2">
              <w:t>R</w:t>
            </w:r>
            <w:r w:rsidRPr="008D7BE2">
              <w:rPr>
                <w:rFonts w:hint="eastAsia"/>
              </w:rPr>
              <w:t>e</w:t>
            </w:r>
            <w:r w:rsidRPr="008D7BE2">
              <w:t>garding mapping between sub-channel and PRBs, down-select one of the followings during RAN1#112:</w:t>
            </w:r>
          </w:p>
          <w:p w14:paraId="348F7CF8" w14:textId="77777777" w:rsidR="006A02E8" w:rsidRDefault="006A02E8" w:rsidP="00786C62">
            <w:pPr>
              <w:numPr>
                <w:ilvl w:val="1"/>
                <w:numId w:val="19"/>
              </w:numPr>
              <w:autoSpaceDE w:val="0"/>
              <w:autoSpaceDN w:val="0"/>
              <w:jc w:val="both"/>
            </w:pPr>
            <w:r w:rsidRPr="008D7BE2">
              <w:t>Option 1 (sub-channel aligns with resource pool boundary): Same as in legacy NR SL, i.e., the mapping of sub-channel starts from the first PRB of the resource pool and mapped sequentially within the resource pool according to the sub-channel size</w:t>
            </w:r>
          </w:p>
          <w:p w14:paraId="70BC7F1C" w14:textId="77777777" w:rsidR="006A02E8" w:rsidRPr="00783141" w:rsidRDefault="006A02E8" w:rsidP="00786C62">
            <w:pPr>
              <w:numPr>
                <w:ilvl w:val="2"/>
                <w:numId w:val="19"/>
              </w:numPr>
              <w:autoSpaceDE w:val="0"/>
              <w:autoSpaceDN w:val="0"/>
              <w:jc w:val="both"/>
              <w:rPr>
                <w:highlight w:val="cyan"/>
              </w:rPr>
            </w:pPr>
            <w:r w:rsidRPr="00783141">
              <w:rPr>
                <w:rFonts w:eastAsia="DengXian" w:hint="eastAsia"/>
                <w:highlight w:val="cyan"/>
              </w:rPr>
              <w:t>F</w:t>
            </w:r>
            <w:r w:rsidRPr="00783141">
              <w:rPr>
                <w:rFonts w:eastAsia="DengXian"/>
                <w:highlight w:val="cyan"/>
              </w:rPr>
              <w:t xml:space="preserve">FS: how to deal with the remaining PRBs, </w:t>
            </w:r>
            <w:proofErr w:type="gramStart"/>
            <w:r w:rsidRPr="00783141">
              <w:rPr>
                <w:rFonts w:eastAsia="DengXian"/>
                <w:highlight w:val="cyan"/>
              </w:rPr>
              <w:t>e.g.</w:t>
            </w:r>
            <w:proofErr w:type="gramEnd"/>
            <w:r w:rsidRPr="00783141">
              <w:rPr>
                <w:rFonts w:eastAsia="DengXian"/>
                <w:highlight w:val="cyan"/>
              </w:rPr>
              <w:t xml:space="preserve"> for meeting OCB requirements</w:t>
            </w:r>
          </w:p>
          <w:p w14:paraId="69C035B1" w14:textId="77777777" w:rsidR="00472428" w:rsidRDefault="00472428" w:rsidP="00472428">
            <w:pPr>
              <w:autoSpaceDE w:val="0"/>
              <w:autoSpaceDN w:val="0"/>
              <w:jc w:val="both"/>
              <w:rPr>
                <w:rFonts w:eastAsia="DengXian"/>
              </w:rPr>
            </w:pPr>
          </w:p>
          <w:p w14:paraId="0E83D544" w14:textId="1B98238B" w:rsidR="00472428" w:rsidRDefault="00472428" w:rsidP="00472428">
            <w:pPr>
              <w:jc w:val="both"/>
              <w:rPr>
                <w:b/>
                <w:bCs/>
              </w:rPr>
            </w:pPr>
            <w:r>
              <w:rPr>
                <w:b/>
                <w:bCs/>
                <w:highlight w:val="green"/>
              </w:rPr>
              <w:t xml:space="preserve">RAN1 #112b-e </w:t>
            </w:r>
            <w:r w:rsidRPr="008D7BE2">
              <w:rPr>
                <w:b/>
                <w:bCs/>
                <w:highlight w:val="green"/>
              </w:rPr>
              <w:t>Agreement</w:t>
            </w:r>
          </w:p>
          <w:p w14:paraId="48275BC1" w14:textId="77777777" w:rsidR="00472428" w:rsidRPr="00AA29AF" w:rsidRDefault="00472428" w:rsidP="00472428">
            <w:pPr>
              <w:tabs>
                <w:tab w:val="left" w:pos="0"/>
              </w:tabs>
              <w:spacing w:line="276" w:lineRule="auto"/>
              <w:jc w:val="both"/>
              <w:rPr>
                <w:bCs/>
              </w:rPr>
            </w:pPr>
            <w:r w:rsidRPr="00AA29AF">
              <w:t xml:space="preserve">For </w:t>
            </w:r>
            <w:r w:rsidRPr="00AA29AF">
              <w:rPr>
                <w:rFonts w:hint="eastAsia"/>
              </w:rPr>
              <w:t>contiguous</w:t>
            </w:r>
            <w:r w:rsidRPr="00AA29AF">
              <w:t xml:space="preserve"> RB-based PSCCH/PSSCH transmission in SL-U, regarding sub-channel(s) which include intra-cell </w:t>
            </w:r>
            <w:proofErr w:type="spellStart"/>
            <w:r w:rsidRPr="00AA29AF">
              <w:t>guardband</w:t>
            </w:r>
            <w:proofErr w:type="spellEnd"/>
            <w:r w:rsidRPr="00AA29AF">
              <w:t xml:space="preserve"> PRBs, down-select one or more of the followings in RAN1#113:</w:t>
            </w:r>
          </w:p>
          <w:p w14:paraId="28F7DB19" w14:textId="77777777" w:rsidR="00472428" w:rsidRPr="00177BF4" w:rsidRDefault="00472428" w:rsidP="00786C62">
            <w:pPr>
              <w:numPr>
                <w:ilvl w:val="0"/>
                <w:numId w:val="21"/>
              </w:numPr>
              <w:jc w:val="both"/>
            </w:pPr>
            <w:r w:rsidRPr="00177BF4">
              <w:rPr>
                <w:rFonts w:hint="eastAsia"/>
              </w:rPr>
              <w:lastRenderedPageBreak/>
              <w:t>O</w:t>
            </w:r>
            <w:r w:rsidRPr="00177BF4">
              <w:t>ption 2: Such sub-channel(s) can be used for PSCCH/PSSCH transmission</w:t>
            </w:r>
          </w:p>
          <w:p w14:paraId="479D1BB5" w14:textId="77777777" w:rsidR="00472428" w:rsidRPr="00177BF4" w:rsidRDefault="00472428" w:rsidP="00786C62">
            <w:pPr>
              <w:numPr>
                <w:ilvl w:val="1"/>
                <w:numId w:val="21"/>
              </w:numPr>
              <w:jc w:val="both"/>
            </w:pPr>
            <w:r w:rsidRPr="00177BF4">
              <w:rPr>
                <w:color w:val="000000" w:themeColor="text1"/>
              </w:rPr>
              <w:t xml:space="preserve">Note: </w:t>
            </w:r>
            <w:r w:rsidRPr="00177BF4">
              <w:t>PRBs within intra-cell guard band are not used for PSCCH transmission as per previous agreement</w:t>
            </w:r>
          </w:p>
          <w:p w14:paraId="713CCF7C" w14:textId="77777777" w:rsidR="00472428" w:rsidRPr="00177BF4" w:rsidRDefault="00472428" w:rsidP="00786C62">
            <w:pPr>
              <w:numPr>
                <w:ilvl w:val="0"/>
                <w:numId w:val="21"/>
              </w:numPr>
              <w:jc w:val="both"/>
            </w:pPr>
            <w:r w:rsidRPr="00177BF4">
              <w:rPr>
                <w:rFonts w:hint="eastAsia"/>
              </w:rPr>
              <w:t>O</w:t>
            </w:r>
            <w:r w:rsidRPr="00177BF4">
              <w:t>ption 3: Such sub-channel(s) cannot be used for PSCCH transmission, and can be used for PSSCH transmission</w:t>
            </w:r>
          </w:p>
          <w:p w14:paraId="44F0B4FE" w14:textId="325421AC" w:rsidR="00472428" w:rsidRPr="00177BF4" w:rsidRDefault="00472428" w:rsidP="00786C62">
            <w:pPr>
              <w:numPr>
                <w:ilvl w:val="0"/>
                <w:numId w:val="21"/>
              </w:numPr>
              <w:jc w:val="both"/>
            </w:pPr>
            <w:r w:rsidRPr="00177BF4">
              <w:rPr>
                <w:rFonts w:hint="eastAsia"/>
              </w:rPr>
              <w:t>F</w:t>
            </w:r>
            <w:r w:rsidRPr="00177BF4">
              <w:t xml:space="preserve">FS details, e.g., conditions to apply the above Option(s)   </w:t>
            </w:r>
          </w:p>
          <w:p w14:paraId="33D8D16A" w14:textId="77777777" w:rsidR="00472428" w:rsidRPr="00783141" w:rsidRDefault="00472428" w:rsidP="00786C62">
            <w:pPr>
              <w:numPr>
                <w:ilvl w:val="0"/>
                <w:numId w:val="21"/>
              </w:numPr>
              <w:jc w:val="both"/>
            </w:pPr>
            <w:r w:rsidRPr="00177BF4">
              <w:t xml:space="preserve">FFS impacts on definition of candidate resource, and resource </w:t>
            </w:r>
            <w:r w:rsidRPr="00177BF4">
              <w:rPr>
                <w:color w:val="000000" w:themeColor="text1"/>
              </w:rPr>
              <w:t>selection</w:t>
            </w:r>
            <w:r w:rsidRPr="00472428">
              <w:rPr>
                <w:color w:val="000000" w:themeColor="text1"/>
              </w:rPr>
              <w:t xml:space="preserve">  </w:t>
            </w:r>
          </w:p>
          <w:p w14:paraId="6D522024" w14:textId="77777777" w:rsidR="00783141" w:rsidRDefault="00783141" w:rsidP="00783141">
            <w:pPr>
              <w:jc w:val="both"/>
            </w:pPr>
          </w:p>
          <w:p w14:paraId="02A800F0" w14:textId="406A7113" w:rsidR="00783141" w:rsidRPr="00616252" w:rsidRDefault="00783141" w:rsidP="00783141">
            <w:pPr>
              <w:jc w:val="both"/>
              <w:rPr>
                <w:b/>
              </w:rPr>
            </w:pPr>
            <w:r>
              <w:rPr>
                <w:b/>
                <w:bCs/>
                <w:highlight w:val="green"/>
              </w:rPr>
              <w:t xml:space="preserve">RAN1 #113 </w:t>
            </w:r>
            <w:r w:rsidRPr="00616252">
              <w:rPr>
                <w:b/>
                <w:highlight w:val="green"/>
              </w:rPr>
              <w:t>Agreement</w:t>
            </w:r>
          </w:p>
          <w:p w14:paraId="0238B468" w14:textId="77777777" w:rsidR="00783141" w:rsidRPr="00616252" w:rsidRDefault="00783141" w:rsidP="00783141">
            <w:pPr>
              <w:tabs>
                <w:tab w:val="left" w:pos="0"/>
              </w:tabs>
              <w:jc w:val="both"/>
              <w:rPr>
                <w:bCs/>
              </w:rPr>
            </w:pPr>
            <w:r w:rsidRPr="00616252">
              <w:t xml:space="preserve">For contiguous RB-based PSCCH/PSSCH transmission in SL-U, regarding sub-channel(s) which include intra-cell </w:t>
            </w:r>
            <w:proofErr w:type="spellStart"/>
            <w:r w:rsidRPr="00616252">
              <w:t>guardband</w:t>
            </w:r>
            <w:proofErr w:type="spellEnd"/>
            <w:r w:rsidRPr="00616252">
              <w:t xml:space="preserve"> PRBs, support only option 3.</w:t>
            </w:r>
          </w:p>
          <w:p w14:paraId="546DBC9E" w14:textId="77777777" w:rsidR="00783141" w:rsidRPr="00783141" w:rsidRDefault="00783141" w:rsidP="00786C62">
            <w:pPr>
              <w:numPr>
                <w:ilvl w:val="0"/>
                <w:numId w:val="21"/>
              </w:numPr>
              <w:jc w:val="both"/>
              <w:rPr>
                <w:highlight w:val="cyan"/>
              </w:rPr>
            </w:pPr>
            <w:r w:rsidRPr="00783141">
              <w:rPr>
                <w:highlight w:val="cyan"/>
              </w:rPr>
              <w:t>FFS other details, e.g., impacts on resource selection, PSCCH mapping, etc.</w:t>
            </w:r>
          </w:p>
          <w:p w14:paraId="10E9EB23" w14:textId="77777777" w:rsidR="00783141" w:rsidRPr="00616252" w:rsidRDefault="00783141" w:rsidP="00786C62">
            <w:pPr>
              <w:numPr>
                <w:ilvl w:val="0"/>
                <w:numId w:val="21"/>
              </w:numPr>
              <w:jc w:val="both"/>
            </w:pPr>
            <w:r w:rsidRPr="00616252">
              <w:t>Note:</w:t>
            </w:r>
          </w:p>
          <w:p w14:paraId="78EE6591" w14:textId="77777777" w:rsidR="00783141" w:rsidRPr="00616252" w:rsidRDefault="00783141" w:rsidP="00786C62">
            <w:pPr>
              <w:numPr>
                <w:ilvl w:val="1"/>
                <w:numId w:val="21"/>
              </w:numPr>
              <w:jc w:val="both"/>
            </w:pPr>
            <w:r w:rsidRPr="00616252">
              <w:t>Option 2: Such sub-channel(s) can be used for PSCCH/PSSCH transmission</w:t>
            </w:r>
          </w:p>
          <w:p w14:paraId="6CBB734B" w14:textId="77777777" w:rsidR="00783141" w:rsidRPr="00616252" w:rsidRDefault="00783141" w:rsidP="00786C62">
            <w:pPr>
              <w:numPr>
                <w:ilvl w:val="2"/>
                <w:numId w:val="21"/>
              </w:numPr>
              <w:jc w:val="both"/>
            </w:pPr>
            <w:r w:rsidRPr="00616252">
              <w:t>Note: PRBs within intra-cell guard band are not used for PSCCH transmission as per previous agreement</w:t>
            </w:r>
          </w:p>
          <w:p w14:paraId="6E42FBC1" w14:textId="77777777" w:rsidR="00783141" w:rsidRPr="00616252" w:rsidRDefault="00783141" w:rsidP="00786C62">
            <w:pPr>
              <w:numPr>
                <w:ilvl w:val="1"/>
                <w:numId w:val="21"/>
              </w:numPr>
              <w:jc w:val="both"/>
            </w:pPr>
            <w:r w:rsidRPr="00616252">
              <w:t>Option 3: Such sub-channel(s) cannot be used for PSCCH transmission, and can be used for PSSCH transmission</w:t>
            </w:r>
          </w:p>
          <w:p w14:paraId="1AC11087" w14:textId="73B85893" w:rsidR="00783141" w:rsidRPr="00616252" w:rsidRDefault="00783141" w:rsidP="00786C62">
            <w:pPr>
              <w:numPr>
                <w:ilvl w:val="1"/>
                <w:numId w:val="21"/>
              </w:numPr>
              <w:jc w:val="both"/>
            </w:pPr>
            <w:r w:rsidRPr="00616252">
              <w:fldChar w:fldCharType="begin"/>
            </w:r>
            <w:r w:rsidRPr="00616252">
              <w:instrText xml:space="preserve"> QUOTE </w:instrText>
            </w:r>
            <w:r w:rsidR="005278A0">
              <w:rPr>
                <w:noProof/>
                <w:position w:val="-5"/>
              </w:rPr>
              <w:pict w14:anchorId="074BC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8.85pt;height:13.3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5B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3B25B8&quot; wsp:rsidP=&quot;003B25B8&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N&lt;/m:t&gt;&lt;/m:r&gt;&lt;/m:e&gt;&lt;m:sub&gt;&lt;m:r&gt;&lt;m:rPr&gt;&lt;m:sty m:val=&quot;p&quot;/&gt;&lt;/m:rPr&gt;&lt;w:rPr&gt;&lt;w:rFonts w:ascii=&quot;Cambria Math&quot; w:h-ansi=&quot;Cambria Math&quot; w:hint=&quot;fareast&quot;/&gt;&lt;wx:font wx:val=&quot;Cambria Math&quot;/&gt;&lt;w:sz-cs w:val=&quot;20&quot;/&gt;&lt;w:lang w:fareast=&quot;ZH-CN&quot;/&gt;&lt;/w:rPr&gt;&lt;m:t&gt;lef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16252">
              <w:instrText xml:space="preserve"> </w:instrText>
            </w:r>
            <w:r w:rsidRPr="00616252">
              <w:fldChar w:fldCharType="separate"/>
            </w:r>
            <w:r w:rsidR="005278A0">
              <w:rPr>
                <w:noProof/>
                <w:position w:val="-5"/>
              </w:rPr>
              <w:pict w14:anchorId="122C2408">
                <v:shape id="_x0000_i1029" type="#_x0000_t75" alt="" style="width:18.85pt;height:13.3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5B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3B25B8&quot; wsp:rsidP=&quot;003B25B8&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N&lt;/m:t&gt;&lt;/m:r&gt;&lt;/m:e&gt;&lt;m:sub&gt;&lt;m:r&gt;&lt;m:rPr&gt;&lt;m:sty m:val=&quot;p&quot;/&gt;&lt;/m:rPr&gt;&lt;w:rPr&gt;&lt;w:rFonts w:ascii=&quot;Cambria Math&quot; w:h-ansi=&quot;Cambria Math&quot; w:hint=&quot;fareast&quot;/&gt;&lt;wx:font wx:val=&quot;Cambria Math&quot;/&gt;&lt;w:sz-cs w:val=&quot;20&quot;/&gt;&lt;w:lang w:fareast=&quot;ZH-CN&quot;/&gt;&lt;/w:rPr&gt;&lt;m:t&gt;lef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16252">
              <w:fldChar w:fldCharType="end"/>
            </w:r>
            <w:r w:rsidRPr="00616252">
              <w:t xml:space="preserve"> : the number of remaining PRBs of a sub-channel belonging to </w:t>
            </w:r>
            <w:proofErr w:type="gramStart"/>
            <w:r w:rsidRPr="00616252">
              <w:t>a</w:t>
            </w:r>
            <w:proofErr w:type="gramEnd"/>
            <w:r w:rsidRPr="00616252">
              <w:t xml:space="preserve"> RB set after excluding the PRBs belonging to intra-cell </w:t>
            </w:r>
            <w:proofErr w:type="spellStart"/>
            <w:r w:rsidRPr="00616252">
              <w:t>guardband</w:t>
            </w:r>
            <w:proofErr w:type="spellEnd"/>
          </w:p>
          <w:p w14:paraId="4FD8736C" w14:textId="15AFE996" w:rsidR="00783141" w:rsidRDefault="00783141" w:rsidP="00786C62">
            <w:pPr>
              <w:numPr>
                <w:ilvl w:val="1"/>
                <w:numId w:val="21"/>
              </w:numPr>
              <w:jc w:val="both"/>
            </w:pPr>
            <w:r w:rsidRPr="00616252">
              <w:fldChar w:fldCharType="begin"/>
            </w:r>
            <w:r w:rsidRPr="00616252">
              <w:instrText xml:space="preserve"> QUOTE </w:instrText>
            </w:r>
            <w:r w:rsidR="005278A0">
              <w:rPr>
                <w:noProof/>
                <w:position w:val="-5"/>
              </w:rPr>
              <w:pict w14:anchorId="0B7F15E2">
                <v:shape id="_x0000_i1028" type="#_x0000_t75" alt="" style="width:30pt;height:13.3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18E0&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6B18E0&quot; wsp:rsidP=&quot;006B18E0&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N&lt;/m:t&gt;&lt;/m:r&gt;&lt;/m:e&gt;&lt;m:sub&gt;&lt;m:r&gt;&lt;m:rPr&gt;&lt;m:sty m:val=&quot;p&quot;/&gt;&lt;/m:rPr&gt;&lt;w:rPr&gt;&lt;w:rFonts w:ascii=&quot;Cambria Math&quot; w:h-ansi=&quot;Cambria Math&quot;/&gt;&lt;wx:font wx:val=&quot;Cambria Math&quot;/&gt;&lt;w:sz-cs w:val=&quot;20&quot;/&gt;&lt;w:lang w:fareast=&quot;ZH-CN&quot;/&gt;&lt;/w:rPr&gt;&lt;m:t&gt;PSC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16252">
              <w:instrText xml:space="preserve"> </w:instrText>
            </w:r>
            <w:r w:rsidRPr="00616252">
              <w:fldChar w:fldCharType="separate"/>
            </w:r>
            <w:r w:rsidR="005278A0">
              <w:rPr>
                <w:noProof/>
                <w:position w:val="-5"/>
              </w:rPr>
              <w:pict w14:anchorId="168CB62C">
                <v:shape id="_x0000_i1027" type="#_x0000_t75" alt="" style="width:30pt;height:13.3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18E0&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6B18E0&quot; wsp:rsidP=&quot;006B18E0&quot;&gt;&lt;m:oMathPara&gt;&lt;m:oMath&gt;&lt;m:sSub&gt;&lt;m:sSubPr&gt;&lt;m:ctrlPr&gt;&lt;w:rPr&gt;&lt;w:rFonts w:ascii=&quot;Cambria Math&quot; w:h-ansi=&quot;Cambria Math&quot;/&gt;&lt;wx:font wx:val=&quot;Cambria Math&quot;/&gt;&lt;w:sz-cs w:val=&quot;20&quot;/&gt;&lt;w:lang w:fareast=&quot;ZH-CN&quot;/&gt;&lt;/w:rPr&gt;&lt;/m:ctrlPr&gt;&lt;/m:sSubPr&gt;&lt;m:e&gt;&lt;m:r&gt;&lt;m:rPr&gt;&lt;m:sty m:val=&quot;p&quot;/&gt;&lt;/m:rPr&gt;&lt;w:rPr&gt;&lt;w:rFonts w:ascii=&quot;Cambria Math&quot; w:h-ansi=&quot;Cambria Math&quot;/&gt;&lt;wx:font wx:val=&quot;Cambria Math&quot;/&gt;&lt;w:sz-cs w:val=&quot;20&quot;/&gt;&lt;w:lang w:fareast=&quot;ZH-CN&quot;/&gt;&lt;/w:rPr&gt;&lt;m:t&gt;N&lt;/m:t&gt;&lt;/m:r&gt;&lt;/m:e&gt;&lt;m:sub&gt;&lt;m:r&gt;&lt;m:rPr&gt;&lt;m:sty m:val=&quot;p&quot;/&gt;&lt;/m:rPr&gt;&lt;w:rPr&gt;&lt;w:rFonts w:ascii=&quot;Cambria Math&quot; w:h-ansi=&quot;Cambria Math&quot;/&gt;&lt;wx:font wx:val=&quot;Cambria Math&quot;/&gt;&lt;w:sz-cs w:val=&quot;20&quot;/&gt;&lt;w:lang w:fareast=&quot;ZH-CN&quot;/&gt;&lt;/w:rPr&gt;&lt;m:t&gt;PSC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16252">
              <w:fldChar w:fldCharType="end"/>
            </w:r>
            <w:r w:rsidRPr="00616252">
              <w:t xml:space="preserve"> : the number of PRBs for PSCCH transmission</w:t>
            </w:r>
          </w:p>
        </w:tc>
      </w:tr>
    </w:tbl>
    <w:p w14:paraId="00B2B297" w14:textId="6B8B9935" w:rsidR="00C65241" w:rsidRDefault="00C65241" w:rsidP="00C65241"/>
    <w:p w14:paraId="4FE0113D" w14:textId="34FC4D08" w:rsidR="006576B0" w:rsidRDefault="001E6A96" w:rsidP="001E6A96">
      <w:pPr>
        <w:jc w:val="both"/>
      </w:pPr>
      <w:r w:rsidRPr="00D27F82">
        <w:t>For contiguous RB-based PSCCH/PSSCH transmission, the mapping between sub-channel and PRBs w</w:t>
      </w:r>
      <w:r w:rsidR="00D27F82">
        <w:t>as agreed in the way that sub-channel aligns with resource pool boundary.</w:t>
      </w:r>
      <w:r w:rsidR="00472428">
        <w:t xml:space="preserve"> </w:t>
      </w:r>
      <w:r w:rsidR="006576B0">
        <w:t>Based on this definition, i</w:t>
      </w:r>
      <w:r w:rsidRPr="00D27F82">
        <w:t>t is possible that</w:t>
      </w:r>
      <w:r w:rsidR="00E5104E" w:rsidRPr="00D27F82">
        <w:t xml:space="preserve"> the intra-cell guard</w:t>
      </w:r>
      <w:r w:rsidR="003547EA" w:rsidRPr="00D27F82">
        <w:t xml:space="preserve"> </w:t>
      </w:r>
      <w:r w:rsidR="00E5104E" w:rsidRPr="00D27F82">
        <w:t xml:space="preserve">band PRBs can be at every location of a sub-channel. </w:t>
      </w:r>
    </w:p>
    <w:p w14:paraId="07AB9703" w14:textId="77777777" w:rsidR="006576B0" w:rsidRDefault="006576B0" w:rsidP="001E6A96">
      <w:pPr>
        <w:jc w:val="both"/>
      </w:pPr>
    </w:p>
    <w:p w14:paraId="3BB42266" w14:textId="42153B22" w:rsidR="00783141" w:rsidRDefault="00472428" w:rsidP="001E6A96">
      <w:pPr>
        <w:jc w:val="both"/>
      </w:pPr>
      <w:r>
        <w:t xml:space="preserve">It was agreed </w:t>
      </w:r>
      <w:r w:rsidR="006576B0" w:rsidRPr="00D27F82">
        <w:t>that intra-cell guard band PRBs are not used for PSCCH transmission</w:t>
      </w:r>
      <w:r>
        <w:t xml:space="preserve">. </w:t>
      </w:r>
      <w:r w:rsidR="00783141">
        <w:t xml:space="preserve">It was further agreed that if a sub-channel contains intra-cell guard band PRBs, this sub-channel cannot be used for PSCCH transmission, and can be used for PSSCH transmission. It is open about the impacts of this restriction on resource selection. </w:t>
      </w:r>
    </w:p>
    <w:p w14:paraId="6618C820" w14:textId="77777777" w:rsidR="00472428" w:rsidRDefault="00472428" w:rsidP="001E6A96">
      <w:pPr>
        <w:jc w:val="both"/>
      </w:pPr>
    </w:p>
    <w:p w14:paraId="2FCDAE0E" w14:textId="6263D5EF" w:rsidR="00D95ECA" w:rsidRDefault="00D95ECA" w:rsidP="001E6A96">
      <w:pPr>
        <w:jc w:val="both"/>
        <w:rPr>
          <w:color w:val="000000" w:themeColor="text1"/>
        </w:rPr>
      </w:pPr>
      <w:r>
        <w:rPr>
          <w:color w:val="000000" w:themeColor="text1"/>
        </w:rPr>
        <w:t>It is clear if a sub-channel cannot be used for PSCCH transmission, this sub-channel cannot be the first sub-channel for a PSCCH/PSSCH transmission. Hence, in mode 2 resource selection procedure, a resource with this sub-channel as the first sub-channel is excluded from the set of candidate resources for transmissions.</w:t>
      </w:r>
    </w:p>
    <w:p w14:paraId="458659F9" w14:textId="77777777" w:rsidR="00783141" w:rsidRDefault="00783141" w:rsidP="001E6A96">
      <w:pPr>
        <w:jc w:val="both"/>
        <w:rPr>
          <w:color w:val="000000" w:themeColor="text1"/>
        </w:rPr>
      </w:pPr>
    </w:p>
    <w:p w14:paraId="5511911E" w14:textId="77777777" w:rsidR="00783141" w:rsidRDefault="00783141" w:rsidP="00783141">
      <w:pPr>
        <w:keepNext/>
        <w:jc w:val="center"/>
      </w:pPr>
      <w:r w:rsidRPr="00100844">
        <w:rPr>
          <w:noProof/>
        </w:rPr>
        <w:drawing>
          <wp:inline distT="0" distB="0" distL="0" distR="0" wp14:anchorId="751338B1" wp14:editId="7D72D61C">
            <wp:extent cx="6120765" cy="1513205"/>
            <wp:effectExtent l="0" t="0" r="635"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2"/>
                    <a:stretch>
                      <a:fillRect/>
                    </a:stretch>
                  </pic:blipFill>
                  <pic:spPr>
                    <a:xfrm>
                      <a:off x="0" y="0"/>
                      <a:ext cx="6120765" cy="1513205"/>
                    </a:xfrm>
                    <a:prstGeom prst="rect">
                      <a:avLst/>
                    </a:prstGeom>
                  </pic:spPr>
                </pic:pic>
              </a:graphicData>
            </a:graphic>
          </wp:inline>
        </w:drawing>
      </w:r>
    </w:p>
    <w:p w14:paraId="19BBCF6F" w14:textId="0B965495" w:rsidR="00783141" w:rsidRPr="00783141" w:rsidRDefault="00783141" w:rsidP="00783141">
      <w:pPr>
        <w:pStyle w:val="Caption"/>
      </w:pPr>
      <w:bookmarkStart w:id="2" w:name="_Ref130658282"/>
      <w:r>
        <w:t xml:space="preserve">Figure </w:t>
      </w:r>
      <w:fldSimple w:instr=" SEQ Figure \* ARABIC ">
        <w:r w:rsidR="003928A1">
          <w:rPr>
            <w:noProof/>
          </w:rPr>
          <w:t>3</w:t>
        </w:r>
      </w:fldSimple>
      <w:bookmarkEnd w:id="2"/>
      <w:r>
        <w:t>: illustration of sub-channel definition for contiguous RB-based resource pool</w:t>
      </w:r>
    </w:p>
    <w:p w14:paraId="38601A88" w14:textId="77777777" w:rsidR="008A7F33" w:rsidRDefault="008A7F33" w:rsidP="001E6A96">
      <w:pPr>
        <w:jc w:val="both"/>
      </w:pPr>
    </w:p>
    <w:p w14:paraId="3892D42A" w14:textId="6F629FA2" w:rsidR="006576B0" w:rsidRDefault="00783141" w:rsidP="00783141">
      <w:pPr>
        <w:jc w:val="both"/>
      </w:pPr>
      <w:r>
        <w:fldChar w:fldCharType="begin"/>
      </w:r>
      <w:r>
        <w:instrText xml:space="preserve"> REF _Ref130658282 \h </w:instrText>
      </w:r>
      <w:r>
        <w:fldChar w:fldCharType="separate"/>
      </w:r>
      <w:r w:rsidR="003928A1">
        <w:t xml:space="preserve">Figure </w:t>
      </w:r>
      <w:r w:rsidR="003928A1">
        <w:rPr>
          <w:noProof/>
        </w:rPr>
        <w:t>3</w:t>
      </w:r>
      <w:r>
        <w:fldChar w:fldCharType="end"/>
      </w:r>
      <w:r>
        <w:t xml:space="preserve"> illustrates sub-channel definition for contiguous RB-based resource pool. It is clear that sub-channel #4 and sub-channel #5 cannot be selected as the first sub-channel since they have overlap with intra-cell guard band. I</w:t>
      </w:r>
      <w:r w:rsidR="008A7F33">
        <w:t xml:space="preserve">f a UE is to select 2 sub-channels for its PSCCH/PSSCH transmission, it </w:t>
      </w:r>
      <w:r w:rsidR="008A7F33">
        <w:lastRenderedPageBreak/>
        <w:t>should avoid selecting sub-channel</w:t>
      </w:r>
      <w:r w:rsidR="0076609E">
        <w:t>s</w:t>
      </w:r>
      <w:r w:rsidR="008A7F33">
        <w:t xml:space="preserve"> (#4, #5) or sub-channel</w:t>
      </w:r>
      <w:r w:rsidR="0076609E">
        <w:t>s</w:t>
      </w:r>
      <w:r w:rsidR="008A7F33">
        <w:t xml:space="preserve"> (#5, #6) from the resource pool in </w:t>
      </w:r>
      <w:r w:rsidR="008A7F33">
        <w:fldChar w:fldCharType="begin"/>
      </w:r>
      <w:r w:rsidR="008A7F33">
        <w:instrText xml:space="preserve"> REF _Ref130658282 \h </w:instrText>
      </w:r>
      <w:r w:rsidR="008A7F33">
        <w:fldChar w:fldCharType="separate"/>
      </w:r>
      <w:r w:rsidR="003928A1">
        <w:t xml:space="preserve">Figure </w:t>
      </w:r>
      <w:r w:rsidR="003928A1">
        <w:rPr>
          <w:noProof/>
        </w:rPr>
        <w:t>3</w:t>
      </w:r>
      <w:r w:rsidR="008A7F33">
        <w:fldChar w:fldCharType="end"/>
      </w:r>
      <w:r w:rsidR="008A7F33">
        <w:t xml:space="preserve">. </w:t>
      </w:r>
    </w:p>
    <w:p w14:paraId="2325CF18" w14:textId="77777777" w:rsidR="00D27F82" w:rsidRDefault="00D27F82" w:rsidP="001E6A96">
      <w:pPr>
        <w:jc w:val="both"/>
      </w:pPr>
    </w:p>
    <w:p w14:paraId="5639340B" w14:textId="16279ABA" w:rsidR="00D95ECA" w:rsidRDefault="00D27F82" w:rsidP="001E6A96">
      <w:pPr>
        <w:jc w:val="both"/>
        <w:rPr>
          <w:i/>
          <w:iCs/>
        </w:rPr>
      </w:pPr>
      <w:r w:rsidRPr="006576B0">
        <w:rPr>
          <w:b/>
          <w:bCs/>
          <w:i/>
          <w:iCs/>
          <w:u w:val="single"/>
        </w:rPr>
        <w:t>Proposal 1</w:t>
      </w:r>
      <w:r w:rsidR="0046527F">
        <w:rPr>
          <w:b/>
          <w:bCs/>
          <w:i/>
          <w:iCs/>
          <w:u w:val="single"/>
        </w:rPr>
        <w:t>3</w:t>
      </w:r>
      <w:r w:rsidRPr="006576B0">
        <w:rPr>
          <w:b/>
          <w:bCs/>
          <w:i/>
          <w:iCs/>
          <w:u w:val="single"/>
        </w:rPr>
        <w:t>:</w:t>
      </w:r>
      <w:r w:rsidRPr="006576B0">
        <w:rPr>
          <w:i/>
          <w:iCs/>
        </w:rPr>
        <w:t xml:space="preserve"> For contiguous RB-based PSCCH/PSSCH transmission,</w:t>
      </w:r>
      <w:r w:rsidR="006576B0">
        <w:rPr>
          <w:i/>
          <w:iCs/>
        </w:rPr>
        <w:t xml:space="preserve"> </w:t>
      </w:r>
      <w:r w:rsidR="00D95ECA">
        <w:rPr>
          <w:i/>
          <w:iCs/>
        </w:rPr>
        <w:t xml:space="preserve">if a sub-channel cannot be used for PSCCH transmission, mode 2 resource selection procedure is modified such that a resource with this sub-channel as the first sub-channel is excluded from the candidate resource set. </w:t>
      </w:r>
    </w:p>
    <w:p w14:paraId="54C0B4B8" w14:textId="77777777" w:rsidR="00D27F82" w:rsidRDefault="00D27F82" w:rsidP="001E6A96">
      <w:pPr>
        <w:jc w:val="both"/>
      </w:pPr>
    </w:p>
    <w:p w14:paraId="17B31CDB" w14:textId="2C21FCDF" w:rsidR="00D27F82" w:rsidRDefault="003A3803" w:rsidP="001E6A96">
      <w:pPr>
        <w:jc w:val="both"/>
        <w:rPr>
          <w:rFonts w:eastAsia="DengXian"/>
        </w:rPr>
      </w:pPr>
      <w:r>
        <w:rPr>
          <w:rFonts w:eastAsia="DengXian"/>
        </w:rPr>
        <w:t>I</w:t>
      </w:r>
      <w:r w:rsidR="008A7F33">
        <w:rPr>
          <w:rFonts w:eastAsia="DengXian"/>
        </w:rPr>
        <w:t xml:space="preserve">t is open </w:t>
      </w:r>
      <w:r w:rsidR="008A7F33" w:rsidRPr="00E05849">
        <w:rPr>
          <w:rFonts w:eastAsia="DengXian"/>
        </w:rPr>
        <w:t>how to deal with the remaining PRBs, e.g.</w:t>
      </w:r>
      <w:r w:rsidR="00DB3DE8">
        <w:rPr>
          <w:rFonts w:eastAsia="DengXian"/>
        </w:rPr>
        <w:t>,</w:t>
      </w:r>
      <w:r w:rsidR="008A7F33" w:rsidRPr="00E05849">
        <w:rPr>
          <w:rFonts w:eastAsia="DengXian"/>
        </w:rPr>
        <w:t xml:space="preserve"> for meeting OCB requirements</w:t>
      </w:r>
      <w:r w:rsidR="00DB3DE8">
        <w:rPr>
          <w:rFonts w:eastAsia="DengXian"/>
        </w:rPr>
        <w:t xml:space="preserve">. In our view, the remaining RPBs should not be used so that all sub-channels will have the same size, which follows Rel-16 NR sidelink design. </w:t>
      </w:r>
    </w:p>
    <w:p w14:paraId="42E509CE" w14:textId="77777777" w:rsidR="00DB3DE8" w:rsidRDefault="00DB3DE8" w:rsidP="001E6A96">
      <w:pPr>
        <w:jc w:val="both"/>
        <w:rPr>
          <w:rFonts w:eastAsia="DengXian"/>
        </w:rPr>
      </w:pPr>
    </w:p>
    <w:p w14:paraId="7BEC8689" w14:textId="0736E5B9" w:rsidR="00D27F82" w:rsidRDefault="00DB3DE8" w:rsidP="001E6A96">
      <w:pPr>
        <w:jc w:val="both"/>
        <w:rPr>
          <w:i/>
          <w:iCs/>
        </w:rPr>
      </w:pPr>
      <w:r w:rsidRPr="006576B0">
        <w:rPr>
          <w:b/>
          <w:bCs/>
          <w:i/>
          <w:iCs/>
          <w:u w:val="single"/>
        </w:rPr>
        <w:t>Proposal 1</w:t>
      </w:r>
      <w:r w:rsidR="0046527F">
        <w:rPr>
          <w:b/>
          <w:bCs/>
          <w:i/>
          <w:iCs/>
          <w:u w:val="single"/>
        </w:rPr>
        <w:t>4</w:t>
      </w:r>
      <w:r w:rsidRPr="006576B0">
        <w:rPr>
          <w:b/>
          <w:bCs/>
          <w:i/>
          <w:iCs/>
          <w:u w:val="single"/>
        </w:rPr>
        <w:t>:</w:t>
      </w:r>
      <w:r w:rsidRPr="006576B0">
        <w:rPr>
          <w:i/>
          <w:iCs/>
        </w:rPr>
        <w:t xml:space="preserve"> For contiguous RB-based PSCCH/PSSCH transmission,</w:t>
      </w:r>
      <w:r>
        <w:rPr>
          <w:i/>
          <w:iCs/>
        </w:rPr>
        <w:t xml:space="preserve"> the remaining PRBs of a resource pool are not used. </w:t>
      </w:r>
    </w:p>
    <w:p w14:paraId="05C50376" w14:textId="77777777" w:rsidR="00783141" w:rsidRPr="00D27F82" w:rsidRDefault="00783141" w:rsidP="001E6A96">
      <w:pPr>
        <w:jc w:val="both"/>
      </w:pPr>
    </w:p>
    <w:p w14:paraId="779FD483" w14:textId="1C260C34" w:rsidR="00455C1C" w:rsidRPr="00F4141F" w:rsidRDefault="00455C1C" w:rsidP="00455C1C">
      <w:pPr>
        <w:pStyle w:val="Heading3"/>
        <w:jc w:val="both"/>
      </w:pPr>
      <w:r w:rsidRPr="00F4141F">
        <w:t>Sub-channel for 60 kHz SCS</w:t>
      </w:r>
    </w:p>
    <w:p w14:paraId="1FBD41C7" w14:textId="230CCE69" w:rsidR="00455C1C" w:rsidRDefault="00455C1C" w:rsidP="00455C1C">
      <w:pPr>
        <w:jc w:val="both"/>
      </w:pPr>
      <w:r>
        <w:t xml:space="preserve">The sub-channel definition for 60 kHz SCS was discussed. It was proposed by </w:t>
      </w:r>
      <w:r w:rsidR="00DB3DE8">
        <w:t xml:space="preserve">FL </w:t>
      </w:r>
      <w:r>
        <w:t xml:space="preserve">that for PSCCH/PSSCH/PSFCH/S-SSB, RAN1 to further study how to meet OCB and PSD requirement under 60 kHz SCS. An RB set is of 20 MHz, which contains only 24 PRBs </w:t>
      </w:r>
      <w:r w:rsidR="00017155">
        <w:t>under</w:t>
      </w:r>
      <w:r>
        <w:t xml:space="preserve"> 60 kHz</w:t>
      </w:r>
      <w:r w:rsidR="00017155">
        <w:t xml:space="preserve"> SCS</w:t>
      </w:r>
      <w:r>
        <w:t xml:space="preserve">. </w:t>
      </w:r>
      <w:r w:rsidR="00176B63">
        <w:t>If an interlace is composed of 10 or 11 PRBs</w:t>
      </w:r>
      <w:r w:rsidR="00017155">
        <w:t>,</w:t>
      </w:r>
      <w:r w:rsidR="00176B63">
        <w:t xml:space="preserve"> like 15 kHz or 30 kHz</w:t>
      </w:r>
      <w:r w:rsidR="00017155">
        <w:t xml:space="preserve"> SCS</w:t>
      </w:r>
      <w:r w:rsidR="00176B63">
        <w:t>, then an RB set contains 2 interlaces</w:t>
      </w:r>
      <w:r w:rsidR="00017155">
        <w:t xml:space="preserve">. Subsequently, the bandwidth of unused PRBs in an RB set could be large under 60 kHz SCS. </w:t>
      </w:r>
    </w:p>
    <w:p w14:paraId="18E870C8" w14:textId="283B6F04" w:rsidR="00176B63" w:rsidRDefault="00176B63" w:rsidP="00455C1C">
      <w:pPr>
        <w:jc w:val="both"/>
      </w:pPr>
    </w:p>
    <w:p w14:paraId="7FC0A06B" w14:textId="1DE925CC" w:rsidR="00017155" w:rsidRDefault="00176B63" w:rsidP="00455C1C">
      <w:pPr>
        <w:jc w:val="both"/>
      </w:pPr>
      <w:r>
        <w:t xml:space="preserve">To </w:t>
      </w:r>
      <w:r w:rsidR="00017155">
        <w:t>mitigate</w:t>
      </w:r>
      <w:r>
        <w:t xml:space="preserve"> </w:t>
      </w:r>
      <w:r w:rsidR="00017155">
        <w:t>frequency resource waste,</w:t>
      </w:r>
      <w:r w:rsidR="006031C7">
        <w:t xml:space="preserve"> it is proposed that each interlace under 60 kHz SCS contains more PRBs than an interlace under 15 kHz or 30 kHz SCS. </w:t>
      </w:r>
    </w:p>
    <w:p w14:paraId="0B1EB570" w14:textId="3FF39C51" w:rsidR="00176B63" w:rsidRDefault="00176B63" w:rsidP="00455C1C">
      <w:pPr>
        <w:jc w:val="both"/>
      </w:pPr>
      <w:r>
        <w:t xml:space="preserve"> </w:t>
      </w:r>
    </w:p>
    <w:p w14:paraId="6D4922E8" w14:textId="067EC370" w:rsidR="00176B63" w:rsidRPr="006031C7" w:rsidRDefault="00017155" w:rsidP="00455C1C">
      <w:pPr>
        <w:jc w:val="both"/>
        <w:rPr>
          <w:i/>
          <w:iCs/>
        </w:rPr>
      </w:pPr>
      <w:r w:rsidRPr="003F245C">
        <w:rPr>
          <w:b/>
          <w:bCs/>
          <w:i/>
          <w:iCs/>
          <w:u w:val="single"/>
        </w:rPr>
        <w:t xml:space="preserve">Proposal </w:t>
      </w:r>
      <w:r>
        <w:rPr>
          <w:b/>
          <w:bCs/>
          <w:i/>
          <w:iCs/>
          <w:u w:val="single"/>
        </w:rPr>
        <w:t>1</w:t>
      </w:r>
      <w:r w:rsidR="0046527F">
        <w:rPr>
          <w:b/>
          <w:bCs/>
          <w:i/>
          <w:iCs/>
          <w:u w:val="single"/>
        </w:rPr>
        <w:t>5</w:t>
      </w:r>
      <w:r w:rsidRPr="003F245C">
        <w:rPr>
          <w:b/>
          <w:bCs/>
          <w:i/>
          <w:iCs/>
          <w:u w:val="single"/>
        </w:rPr>
        <w:t>:</w:t>
      </w:r>
      <w:r w:rsidRPr="007870AA">
        <w:rPr>
          <w:i/>
          <w:iCs/>
        </w:rPr>
        <w:t xml:space="preserve"> </w:t>
      </w:r>
      <w:r>
        <w:rPr>
          <w:i/>
          <w:iCs/>
        </w:rPr>
        <w:t>To meet OCB and PSD requirement under 60 kHz SCS, RB-based interlace is supported, where each interlace includes more PRBs than an interlace under 15</w:t>
      </w:r>
      <w:r w:rsidR="003547EA">
        <w:rPr>
          <w:i/>
          <w:iCs/>
        </w:rPr>
        <w:t xml:space="preserve"> </w:t>
      </w:r>
      <w:r w:rsidR="006031C7">
        <w:rPr>
          <w:i/>
          <w:iCs/>
        </w:rPr>
        <w:t>kHz or 30</w:t>
      </w:r>
      <w:r w:rsidR="003547EA">
        <w:rPr>
          <w:i/>
          <w:iCs/>
        </w:rPr>
        <w:t xml:space="preserve"> </w:t>
      </w:r>
      <w:r w:rsidR="006031C7">
        <w:rPr>
          <w:i/>
          <w:iCs/>
        </w:rPr>
        <w:t xml:space="preserve">kHz SCS. </w:t>
      </w:r>
    </w:p>
    <w:p w14:paraId="5165A869" w14:textId="77777777" w:rsidR="00455C1C" w:rsidRPr="00C65241" w:rsidRDefault="00455C1C" w:rsidP="00455C1C">
      <w:pPr>
        <w:jc w:val="both"/>
      </w:pPr>
    </w:p>
    <w:p w14:paraId="0EE43CFF" w14:textId="135A0F48" w:rsidR="00E22532" w:rsidRPr="00F4141F" w:rsidRDefault="00B672DC" w:rsidP="00A63395">
      <w:pPr>
        <w:pStyle w:val="Heading3"/>
        <w:jc w:val="both"/>
      </w:pPr>
      <w:r w:rsidRPr="00F4141F">
        <w:t>Multi-consecutive slot transmission</w:t>
      </w:r>
    </w:p>
    <w:tbl>
      <w:tblPr>
        <w:tblStyle w:val="TableGrid"/>
        <w:tblW w:w="0" w:type="auto"/>
        <w:tblLook w:val="04A0" w:firstRow="1" w:lastRow="0" w:firstColumn="1" w:lastColumn="0" w:noHBand="0" w:noVBand="1"/>
      </w:tblPr>
      <w:tblGrid>
        <w:gridCol w:w="9629"/>
      </w:tblGrid>
      <w:tr w:rsidR="00BC4E6E" w14:paraId="05C6F5A1" w14:textId="77777777" w:rsidTr="00BC4E6E">
        <w:tc>
          <w:tcPr>
            <w:tcW w:w="9629" w:type="dxa"/>
          </w:tcPr>
          <w:p w14:paraId="2D988AEB" w14:textId="1286BE5B" w:rsidR="00BC4E6E" w:rsidRPr="000447DE" w:rsidRDefault="00BC4E6E" w:rsidP="00BC4E6E">
            <w:pPr>
              <w:autoSpaceDE w:val="0"/>
              <w:autoSpaceDN w:val="0"/>
              <w:jc w:val="both"/>
            </w:pPr>
            <w:r>
              <w:rPr>
                <w:b/>
                <w:bCs/>
                <w:highlight w:val="green"/>
              </w:rPr>
              <w:t xml:space="preserve">RAN1 #110 </w:t>
            </w:r>
            <w:r w:rsidRPr="000447DE">
              <w:rPr>
                <w:b/>
                <w:bCs/>
                <w:highlight w:val="green"/>
              </w:rPr>
              <w:t>Agreement</w:t>
            </w:r>
          </w:p>
          <w:p w14:paraId="5016263F" w14:textId="77777777" w:rsidR="00BC4E6E" w:rsidRPr="000447DE" w:rsidRDefault="00BC4E6E" w:rsidP="006F606C">
            <w:pPr>
              <w:pStyle w:val="ListParagraph"/>
              <w:autoSpaceDE w:val="0"/>
              <w:autoSpaceDN w:val="0"/>
              <w:ind w:left="0"/>
              <w:jc w:val="both"/>
              <w:rPr>
                <w:rFonts w:ascii="Times New Roman" w:hAnsi="Times New Roman"/>
                <w:sz w:val="24"/>
              </w:rPr>
            </w:pPr>
            <w:r w:rsidRPr="00BC4E6E">
              <w:rPr>
                <w:rFonts w:ascii="Times New Roman" w:hAnsi="Times New Roman"/>
                <w:sz w:val="24"/>
              </w:rPr>
              <w:t>Multi-consecutive slots transmission (</w:t>
            </w:r>
            <w:proofErr w:type="spellStart"/>
            <w:r w:rsidRPr="00BC4E6E">
              <w:rPr>
                <w:rFonts w:ascii="Times New Roman" w:hAnsi="Times New Roman"/>
                <w:sz w:val="24"/>
              </w:rPr>
              <w:t>MCSt</w:t>
            </w:r>
            <w:proofErr w:type="spellEnd"/>
            <w:r w:rsidRPr="00BC4E6E">
              <w:rPr>
                <w:rFonts w:ascii="Times New Roman" w:hAnsi="Times New Roman"/>
                <w:sz w:val="24"/>
              </w:rPr>
              <w:t>) is supported</w:t>
            </w:r>
            <w:r w:rsidRPr="000447DE">
              <w:rPr>
                <w:rFonts w:ascii="Times New Roman" w:hAnsi="Times New Roman"/>
                <w:sz w:val="24"/>
              </w:rPr>
              <w:t xml:space="preserve"> for Mode 1 and Mode 2 resource allocation in SL-U.</w:t>
            </w:r>
          </w:p>
          <w:p w14:paraId="353F8B84" w14:textId="77777777" w:rsidR="00BC4E6E" w:rsidRPr="00BC4E6E" w:rsidRDefault="00BC4E6E" w:rsidP="00786C62">
            <w:pPr>
              <w:pStyle w:val="ListParagraph"/>
              <w:numPr>
                <w:ilvl w:val="0"/>
                <w:numId w:val="17"/>
              </w:numPr>
              <w:autoSpaceDE w:val="0"/>
              <w:autoSpaceDN w:val="0"/>
              <w:jc w:val="both"/>
            </w:pPr>
            <w:r w:rsidRPr="000447DE">
              <w:rPr>
                <w:rFonts w:ascii="Times New Roman" w:hAnsi="Times New Roman"/>
                <w:sz w:val="24"/>
                <w:lang w:val="en-AU"/>
              </w:rPr>
              <w:t xml:space="preserve">FFS </w:t>
            </w:r>
            <w:proofErr w:type="gramStart"/>
            <w:r w:rsidRPr="000447DE">
              <w:rPr>
                <w:rFonts w:ascii="Times New Roman" w:hAnsi="Times New Roman"/>
                <w:sz w:val="24"/>
                <w:lang w:val="en-AU"/>
              </w:rPr>
              <w:t>details</w:t>
            </w:r>
            <w:proofErr w:type="gramEnd"/>
          </w:p>
          <w:p w14:paraId="2950885B" w14:textId="77777777" w:rsidR="00BC4E6E" w:rsidRDefault="00BC4E6E" w:rsidP="006F606C">
            <w:pPr>
              <w:jc w:val="both"/>
              <w:rPr>
                <w:b/>
                <w:highlight w:val="green"/>
              </w:rPr>
            </w:pPr>
          </w:p>
          <w:p w14:paraId="504E85C7" w14:textId="01CC508B" w:rsidR="00BC4E6E" w:rsidRPr="00711D16" w:rsidRDefault="00BC4E6E" w:rsidP="006F606C">
            <w:pPr>
              <w:jc w:val="both"/>
              <w:rPr>
                <w:b/>
                <w:highlight w:val="green"/>
              </w:rPr>
            </w:pPr>
            <w:r>
              <w:rPr>
                <w:b/>
                <w:highlight w:val="green"/>
              </w:rPr>
              <w:t xml:space="preserve">RAN1 #110 </w:t>
            </w:r>
            <w:r w:rsidRPr="00711D16">
              <w:rPr>
                <w:b/>
                <w:highlight w:val="green"/>
              </w:rPr>
              <w:t>Agreement</w:t>
            </w:r>
          </w:p>
          <w:p w14:paraId="6F6EFA48" w14:textId="77777777" w:rsidR="00BC4E6E" w:rsidRPr="00711D16" w:rsidRDefault="00BC4E6E" w:rsidP="006F606C">
            <w:pPr>
              <w:jc w:val="both"/>
            </w:pPr>
            <w:r w:rsidRPr="00711D16">
              <w:t>For PSCCH and PSSCH resource indication in time/frequency domain:</w:t>
            </w:r>
          </w:p>
          <w:p w14:paraId="0F8497F1" w14:textId="77777777" w:rsidR="00BC4E6E" w:rsidRPr="00711D16" w:rsidRDefault="00BC4E6E" w:rsidP="006F606C">
            <w:pPr>
              <w:numPr>
                <w:ilvl w:val="0"/>
                <w:numId w:val="13"/>
              </w:numPr>
              <w:jc w:val="both"/>
            </w:pPr>
            <w:r w:rsidRPr="00711D16">
              <w:t>For time domain: R16 NR SL TRIV is reused as baseline</w:t>
            </w:r>
          </w:p>
          <w:p w14:paraId="6CC5AEB9" w14:textId="77777777" w:rsidR="00BC4E6E" w:rsidRPr="00711D16" w:rsidRDefault="00BC4E6E" w:rsidP="006F606C">
            <w:pPr>
              <w:numPr>
                <w:ilvl w:val="0"/>
                <w:numId w:val="13"/>
              </w:numPr>
              <w:jc w:val="both"/>
            </w:pPr>
            <w:r w:rsidRPr="00711D16">
              <w:t xml:space="preserve">For frequency domain: </w:t>
            </w:r>
          </w:p>
          <w:p w14:paraId="76CCD58E" w14:textId="77777777" w:rsidR="00BC4E6E" w:rsidRPr="00711D16" w:rsidRDefault="00BC4E6E" w:rsidP="006F606C">
            <w:pPr>
              <w:numPr>
                <w:ilvl w:val="1"/>
                <w:numId w:val="13"/>
              </w:numPr>
              <w:jc w:val="both"/>
              <w:rPr>
                <w:strike/>
              </w:rPr>
            </w:pPr>
            <w:r w:rsidRPr="00711D16">
              <w:t xml:space="preserve">further study sub-channel indexing and resource indication </w:t>
            </w:r>
          </w:p>
          <w:p w14:paraId="14AB2C16" w14:textId="55DF0475" w:rsidR="00BC4E6E" w:rsidRDefault="00BC4E6E" w:rsidP="006F606C">
            <w:pPr>
              <w:numPr>
                <w:ilvl w:val="0"/>
                <w:numId w:val="13"/>
              </w:numPr>
              <w:jc w:val="both"/>
            </w:pPr>
            <w:r w:rsidRPr="00783141">
              <w:rPr>
                <w:rFonts w:hint="eastAsia"/>
                <w:highlight w:val="cyan"/>
              </w:rPr>
              <w:t>F</w:t>
            </w:r>
            <w:r w:rsidRPr="00783141">
              <w:rPr>
                <w:highlight w:val="cyan"/>
              </w:rPr>
              <w:t>FS: whether any enhancement needed on R16 NR SL TRIV/FRIV if new feature is introduced in SL-U, e.g., multi-slot consecutive transmission</w:t>
            </w:r>
          </w:p>
        </w:tc>
      </w:tr>
    </w:tbl>
    <w:p w14:paraId="4289A89D" w14:textId="77777777" w:rsidR="00BC4E6E" w:rsidRPr="00BC4E6E" w:rsidRDefault="00BC4E6E" w:rsidP="00BC4E6E"/>
    <w:p w14:paraId="4D1CBD44" w14:textId="54C9BBC6" w:rsidR="00233159" w:rsidRDefault="00233159" w:rsidP="00A63395">
      <w:pPr>
        <w:jc w:val="both"/>
      </w:pPr>
      <w:r>
        <w:t>For PSCCH and PSSCH resource indication in time/frequency domain, it was agreed that Rel-16 NR sidelink TRIV is reused as baseline. It is open whether any enhancement is needed if new feature is introduced in SL-U, e.g., multi-slot consecutive transmission. Additionally, it was agreed that multi-consecutive slots transmission (</w:t>
      </w:r>
      <w:proofErr w:type="spellStart"/>
      <w:r>
        <w:t>MCSt</w:t>
      </w:r>
      <w:proofErr w:type="spellEnd"/>
      <w:r>
        <w:t xml:space="preserve">) is supported for Mode 1 and Mode 2 resource allocation in SL-U. </w:t>
      </w:r>
    </w:p>
    <w:p w14:paraId="1EEE46EB" w14:textId="5B361799" w:rsidR="00233159" w:rsidRDefault="00233159" w:rsidP="00A63395">
      <w:pPr>
        <w:jc w:val="both"/>
      </w:pPr>
    </w:p>
    <w:p w14:paraId="45342485" w14:textId="779833E5" w:rsidR="00F000BC" w:rsidRDefault="00F000BC" w:rsidP="00A63395">
      <w:pPr>
        <w:jc w:val="both"/>
      </w:pPr>
      <w:r>
        <w:lastRenderedPageBreak/>
        <w:t xml:space="preserve">In Rel-16 NR sidelink, TRIV is determined by </w:t>
      </w:r>
      <w:proofErr w:type="gramStart"/>
      <w:r>
        <w:t>two time</w:t>
      </w:r>
      <w:proofErr w:type="gramEnd"/>
      <w:r>
        <w:t xml:space="preserve"> gap variables,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is the time gap between the initial transmission slot and the first re</w:t>
      </w:r>
      <w:r w:rsidR="000B0566">
        <w:t>-</w:t>
      </w:r>
      <w:r>
        <w:t xml:space="preserve">transmission slot,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is the time gap between the initial transmission slot and the second re</w:t>
      </w:r>
      <w:r w:rsidR="000B0566">
        <w:t>-</w:t>
      </w:r>
      <w:r>
        <w:t xml:space="preserve">transmission slot. </w:t>
      </w:r>
      <w:r w:rsidR="003107E4">
        <w:t xml:space="preserve">Since the resource reservation window by SCI is 32 slots, </w:t>
      </w:r>
      <w:r w:rsidR="00483468">
        <w:t>the</w:t>
      </w:r>
      <w:r w:rsidR="003107E4">
        <w:t xml:space="preserve"> value range of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3107E4">
        <w:t xml:space="preserve"> is </w:t>
      </w:r>
      <m:oMath>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≤31</m:t>
        </m:r>
      </m:oMath>
      <w:r w:rsidR="003107E4">
        <w:t xml:space="preserve"> and the value range of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3107E4">
        <w:t xml:space="preserve"> is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≤31</m:t>
        </m:r>
      </m:oMath>
      <w:r w:rsidR="003107E4">
        <w:t>. With MCSt</w:t>
      </w:r>
      <w:r w:rsidR="00C55D10">
        <w:t xml:space="preserve">, if Rel-16 NR sidelink TRIV is reused, then the value ranges of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C55D10">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C55D10">
        <w:t xml:space="preserve"> need to be redefined such that there is no time overlap between initial transmission and re</w:t>
      </w:r>
      <w:r w:rsidR="000B0566">
        <w:t>-</w:t>
      </w:r>
      <w:r w:rsidR="00C55D10">
        <w:t>transmissions.</w:t>
      </w:r>
    </w:p>
    <w:p w14:paraId="53808272" w14:textId="77777777" w:rsidR="00C55D10" w:rsidRDefault="00C55D10" w:rsidP="00A63395">
      <w:pPr>
        <w:jc w:val="both"/>
      </w:pPr>
    </w:p>
    <w:p w14:paraId="0725CF36" w14:textId="01D1C262" w:rsidR="00642C85" w:rsidRDefault="00C55D10" w:rsidP="00A63395">
      <w:pPr>
        <w:jc w:val="both"/>
        <w:rPr>
          <w:i/>
          <w:iCs/>
        </w:rPr>
      </w:pPr>
      <w:r w:rsidRPr="003F245C">
        <w:rPr>
          <w:b/>
          <w:bCs/>
          <w:i/>
          <w:iCs/>
          <w:u w:val="single"/>
        </w:rPr>
        <w:t xml:space="preserve">Proposal </w:t>
      </w:r>
      <w:r w:rsidR="00783141">
        <w:rPr>
          <w:b/>
          <w:bCs/>
          <w:i/>
          <w:iCs/>
          <w:u w:val="single"/>
        </w:rPr>
        <w:t>1</w:t>
      </w:r>
      <w:r w:rsidR="0046527F">
        <w:rPr>
          <w:b/>
          <w:bCs/>
          <w:i/>
          <w:iCs/>
          <w:u w:val="single"/>
        </w:rPr>
        <w:t>6</w:t>
      </w:r>
      <w:r w:rsidRPr="003F245C">
        <w:rPr>
          <w:b/>
          <w:bCs/>
          <w:i/>
          <w:iCs/>
          <w:u w:val="single"/>
        </w:rPr>
        <w:t>:</w:t>
      </w:r>
      <w:r w:rsidRPr="007870AA">
        <w:rPr>
          <w:i/>
          <w:iCs/>
        </w:rPr>
        <w:t xml:space="preserve"> </w:t>
      </w:r>
      <w:r>
        <w:rPr>
          <w:i/>
          <w:iCs/>
        </w:rPr>
        <w:t xml:space="preserve">In supporting multi-consecutive slots transmission, the value ranges of </w:t>
      </w:r>
      <m:oMath>
        <m:sSub>
          <m:sSubPr>
            <m:ctrlPr>
              <w:rPr>
                <w:rFonts w:ascii="Cambria Math" w:hAnsi="Cambria Math"/>
                <w:i/>
                <w:iCs/>
              </w:rPr>
            </m:ctrlPr>
          </m:sSubPr>
          <m:e>
            <m:r>
              <w:rPr>
                <w:rFonts w:ascii="Cambria Math" w:hAnsi="Cambria Math"/>
              </w:rPr>
              <m:t>t</m:t>
            </m:r>
          </m:e>
          <m:sub>
            <m:r>
              <w:rPr>
                <w:rFonts w:ascii="Cambria Math" w:hAnsi="Cambria Math"/>
              </w:rPr>
              <m:t>1</m:t>
            </m:r>
          </m:sub>
        </m:sSub>
      </m:oMath>
      <w:r>
        <w:rPr>
          <w:i/>
          <w:iCs/>
        </w:rPr>
        <w:t xml:space="preserve"> and </w:t>
      </w:r>
      <m:oMath>
        <m:sSub>
          <m:sSubPr>
            <m:ctrlPr>
              <w:rPr>
                <w:rFonts w:ascii="Cambria Math" w:hAnsi="Cambria Math"/>
                <w:i/>
                <w:iCs/>
              </w:rPr>
            </m:ctrlPr>
          </m:sSubPr>
          <m:e>
            <m:r>
              <w:rPr>
                <w:rFonts w:ascii="Cambria Math" w:hAnsi="Cambria Math"/>
              </w:rPr>
              <m:t>t</m:t>
            </m:r>
          </m:e>
          <m:sub>
            <m:r>
              <w:rPr>
                <w:rFonts w:ascii="Cambria Math" w:hAnsi="Cambria Math"/>
              </w:rPr>
              <m:t>2</m:t>
            </m:r>
          </m:sub>
        </m:sSub>
      </m:oMath>
      <w:r>
        <w:rPr>
          <w:i/>
          <w:iCs/>
        </w:rPr>
        <w:t xml:space="preserve"> in deriving TRIV are redefined to avoid time overlap between initial transmission and re</w:t>
      </w:r>
      <w:r w:rsidR="000B0566">
        <w:rPr>
          <w:i/>
          <w:iCs/>
        </w:rPr>
        <w:t>-</w:t>
      </w:r>
      <w:r>
        <w:rPr>
          <w:i/>
          <w:iCs/>
        </w:rPr>
        <w:t xml:space="preserve">transmissions. </w:t>
      </w:r>
    </w:p>
    <w:p w14:paraId="629DAA27" w14:textId="77777777" w:rsidR="00716F3D" w:rsidRPr="00740F52" w:rsidRDefault="00716F3D" w:rsidP="00A63395">
      <w:pPr>
        <w:jc w:val="both"/>
      </w:pPr>
    </w:p>
    <w:p w14:paraId="2C3A89FF" w14:textId="1ED1DCBD" w:rsidR="008436DB" w:rsidRPr="008C3094" w:rsidRDefault="006D2EE3" w:rsidP="00A63395">
      <w:pPr>
        <w:pStyle w:val="Heading2"/>
        <w:jc w:val="both"/>
      </w:pPr>
      <w:r>
        <w:t>PSFCH</w:t>
      </w:r>
    </w:p>
    <w:p w14:paraId="6FFC53F9" w14:textId="0F9CA9E8" w:rsidR="00C22D3A" w:rsidRDefault="008436DB" w:rsidP="00A63395">
      <w:pPr>
        <w:pStyle w:val="Heading3"/>
        <w:jc w:val="both"/>
      </w:pPr>
      <w:r>
        <w:t>Time domain</w:t>
      </w:r>
    </w:p>
    <w:tbl>
      <w:tblPr>
        <w:tblStyle w:val="TableGrid"/>
        <w:tblW w:w="0" w:type="auto"/>
        <w:tblLook w:val="04A0" w:firstRow="1" w:lastRow="0" w:firstColumn="1" w:lastColumn="0" w:noHBand="0" w:noVBand="1"/>
      </w:tblPr>
      <w:tblGrid>
        <w:gridCol w:w="9629"/>
      </w:tblGrid>
      <w:tr w:rsidR="00466E84" w14:paraId="06F3630C" w14:textId="77777777" w:rsidTr="00466E84">
        <w:tc>
          <w:tcPr>
            <w:tcW w:w="9629" w:type="dxa"/>
          </w:tcPr>
          <w:p w14:paraId="61165A4E" w14:textId="340D50A9" w:rsidR="00740F52" w:rsidRPr="00FF56B0" w:rsidRDefault="00740F52" w:rsidP="00740F52">
            <w:pPr>
              <w:jc w:val="both"/>
              <w:rPr>
                <w:b/>
                <w:bCs/>
                <w:szCs w:val="20"/>
              </w:rPr>
            </w:pPr>
            <w:r>
              <w:rPr>
                <w:b/>
                <w:bCs/>
                <w:highlight w:val="green"/>
              </w:rPr>
              <w:t xml:space="preserve">RAN1 #112b-e </w:t>
            </w:r>
            <w:r w:rsidRPr="00FF56B0">
              <w:rPr>
                <w:b/>
                <w:bCs/>
                <w:szCs w:val="20"/>
                <w:highlight w:val="green"/>
              </w:rPr>
              <w:t>Agreement</w:t>
            </w:r>
          </w:p>
          <w:p w14:paraId="319348C4" w14:textId="77777777" w:rsidR="00740F52" w:rsidRPr="00354862" w:rsidRDefault="00740F52" w:rsidP="00740F52">
            <w:pPr>
              <w:jc w:val="both"/>
              <w:rPr>
                <w:bCs/>
                <w:szCs w:val="20"/>
              </w:rPr>
            </w:pPr>
            <w:r w:rsidRPr="00354862">
              <w:rPr>
                <w:bCs/>
                <w:szCs w:val="20"/>
              </w:rPr>
              <w:t>Regarding more than 1 PSFCH occasion per PSCCH/PSSCH transmission, support the followings:</w:t>
            </w:r>
          </w:p>
          <w:p w14:paraId="7A5B464A" w14:textId="3AC33512" w:rsidR="00740F52" w:rsidRPr="00177BF4" w:rsidRDefault="00740F52" w:rsidP="00786C62">
            <w:pPr>
              <w:numPr>
                <w:ilvl w:val="0"/>
                <w:numId w:val="21"/>
              </w:numPr>
              <w:jc w:val="both"/>
              <w:rPr>
                <w:lang w:eastAsia="x-none"/>
              </w:rPr>
            </w:pPr>
            <w:r w:rsidRPr="00354862">
              <w:rPr>
                <w:lang w:eastAsia="x-none"/>
              </w:rPr>
              <w:t>One PSCCH/PSSCH transmission has N associated candidate PSFCH occasion(s) via (pre-)</w:t>
            </w:r>
            <w:r w:rsidRPr="00177BF4">
              <w:rPr>
                <w:lang w:eastAsia="x-none"/>
              </w:rPr>
              <w:t xml:space="preserve">configuration </w:t>
            </w:r>
          </w:p>
          <w:p w14:paraId="1AA482D7" w14:textId="77777777" w:rsidR="00740F52" w:rsidRPr="00177BF4" w:rsidRDefault="00740F52" w:rsidP="00786C62">
            <w:pPr>
              <w:numPr>
                <w:ilvl w:val="1"/>
                <w:numId w:val="21"/>
              </w:numPr>
              <w:jc w:val="both"/>
              <w:rPr>
                <w:lang w:eastAsia="x-none"/>
              </w:rPr>
            </w:pPr>
            <w:r w:rsidRPr="00177BF4">
              <w:rPr>
                <w:lang w:eastAsia="x-none"/>
              </w:rPr>
              <w:t>FFS value range of N</w:t>
            </w:r>
          </w:p>
          <w:p w14:paraId="343C329F" w14:textId="77777777" w:rsidR="00740F52" w:rsidRPr="00177BF4" w:rsidRDefault="00740F52" w:rsidP="00786C62">
            <w:pPr>
              <w:numPr>
                <w:ilvl w:val="1"/>
                <w:numId w:val="21"/>
              </w:numPr>
              <w:jc w:val="both"/>
              <w:rPr>
                <w:lang w:eastAsia="x-none"/>
              </w:rPr>
            </w:pPr>
            <w:r w:rsidRPr="00177BF4">
              <w:rPr>
                <w:lang w:eastAsia="x-none"/>
              </w:rPr>
              <w:t>FFS detailed design of such N associated candidate PSFCH occasion(s)</w:t>
            </w:r>
          </w:p>
          <w:p w14:paraId="046EC04D" w14:textId="77777777" w:rsidR="00740F52" w:rsidRPr="00177BF4" w:rsidRDefault="00740F52" w:rsidP="00786C62">
            <w:pPr>
              <w:numPr>
                <w:ilvl w:val="2"/>
                <w:numId w:val="21"/>
              </w:numPr>
              <w:jc w:val="both"/>
              <w:rPr>
                <w:lang w:eastAsia="x-none"/>
              </w:rPr>
            </w:pPr>
            <w:r w:rsidRPr="00177BF4">
              <w:rPr>
                <w:lang w:eastAsia="x-none"/>
              </w:rPr>
              <w:t xml:space="preserve">E.g., they are in different slots of the same RB set, or in different RB sets of the same slot, or combination thereof, etc.   </w:t>
            </w:r>
          </w:p>
          <w:p w14:paraId="27D408D7" w14:textId="05236AC2" w:rsidR="00740F52" w:rsidRPr="00177BF4" w:rsidRDefault="00740F52" w:rsidP="00786C62">
            <w:pPr>
              <w:numPr>
                <w:ilvl w:val="2"/>
                <w:numId w:val="21"/>
              </w:numPr>
              <w:jc w:val="both"/>
              <w:rPr>
                <w:lang w:eastAsia="x-none"/>
              </w:rPr>
            </w:pPr>
            <w:r w:rsidRPr="00177BF4">
              <w:rPr>
                <w:lang w:eastAsia="x-none"/>
              </w:rPr>
              <w:t xml:space="preserve">E.g., whether PSSCH transmission and its related PSFCH occasion(s) are in the same RB set(s)      </w:t>
            </w:r>
          </w:p>
          <w:p w14:paraId="0C63E2CC" w14:textId="6DD7CDE6" w:rsidR="00740F52" w:rsidRPr="00177BF4" w:rsidRDefault="00740F52" w:rsidP="00786C62">
            <w:pPr>
              <w:numPr>
                <w:ilvl w:val="0"/>
                <w:numId w:val="21"/>
              </w:numPr>
              <w:jc w:val="both"/>
              <w:rPr>
                <w:lang w:eastAsia="x-none"/>
              </w:rPr>
            </w:pPr>
            <w:r w:rsidRPr="00177BF4">
              <w:rPr>
                <w:lang w:eastAsia="x-none"/>
              </w:rPr>
              <w:t xml:space="preserve">FFS: whether to support that COT initiating UE can dynamically indicate which subset of the (pre-)configured PSFCH occasions within its COT are available for PSFCH transmissions.   </w:t>
            </w:r>
          </w:p>
          <w:p w14:paraId="6F00528C" w14:textId="77777777" w:rsidR="00740F52" w:rsidRPr="00177BF4" w:rsidRDefault="00740F52" w:rsidP="00786C62">
            <w:pPr>
              <w:numPr>
                <w:ilvl w:val="1"/>
                <w:numId w:val="21"/>
              </w:numPr>
              <w:jc w:val="both"/>
              <w:rPr>
                <w:lang w:eastAsia="x-none"/>
              </w:rPr>
            </w:pPr>
            <w:r w:rsidRPr="00177BF4">
              <w:rPr>
                <w:lang w:eastAsia="x-none"/>
              </w:rPr>
              <w:t>FFS: whether other associated candidate PSFCH occasion(s) within its COT are used for PSSCH transmissions, and applicable scenarios.</w:t>
            </w:r>
          </w:p>
          <w:p w14:paraId="7A6BA5AA" w14:textId="77777777" w:rsidR="00740F52" w:rsidRPr="00177BF4" w:rsidRDefault="00740F52" w:rsidP="00786C62">
            <w:pPr>
              <w:numPr>
                <w:ilvl w:val="1"/>
                <w:numId w:val="21"/>
              </w:numPr>
              <w:jc w:val="both"/>
              <w:rPr>
                <w:lang w:eastAsia="x-none"/>
              </w:rPr>
            </w:pPr>
            <w:r w:rsidRPr="00177BF4">
              <w:rPr>
                <w:lang w:eastAsia="x-none"/>
              </w:rPr>
              <w:t>FFS: whether AGC issue and PSFCH/PSSCH collision issue exist, and whether/how to address them</w:t>
            </w:r>
          </w:p>
          <w:p w14:paraId="0EBF5EAD" w14:textId="77777777" w:rsidR="00740F52" w:rsidRPr="00177BF4" w:rsidRDefault="00740F52" w:rsidP="00786C62">
            <w:pPr>
              <w:numPr>
                <w:ilvl w:val="0"/>
                <w:numId w:val="21"/>
              </w:numPr>
              <w:jc w:val="both"/>
              <w:rPr>
                <w:lang w:eastAsia="x-none"/>
              </w:rPr>
            </w:pPr>
            <w:r w:rsidRPr="00177BF4">
              <w:rPr>
                <w:lang w:eastAsia="x-none"/>
              </w:rPr>
              <w:t>FFS other details</w:t>
            </w:r>
          </w:p>
          <w:p w14:paraId="5E9FC652" w14:textId="19EF1C75" w:rsidR="00740F52" w:rsidRPr="00177BF4" w:rsidRDefault="00740F52" w:rsidP="00786C62">
            <w:pPr>
              <w:numPr>
                <w:ilvl w:val="1"/>
                <w:numId w:val="21"/>
              </w:numPr>
              <w:jc w:val="both"/>
              <w:rPr>
                <w:lang w:eastAsia="x-none"/>
              </w:rPr>
            </w:pPr>
            <w:r w:rsidRPr="00177BF4">
              <w:rPr>
                <w:lang w:eastAsia="x-none"/>
              </w:rPr>
              <w:t xml:space="preserve">E.g., how to meet the HARQ RTT restriction </w:t>
            </w:r>
          </w:p>
          <w:p w14:paraId="32882FD3" w14:textId="42F3B18C" w:rsidR="00740F52" w:rsidRPr="00177BF4" w:rsidRDefault="00740F52" w:rsidP="00786C62">
            <w:pPr>
              <w:numPr>
                <w:ilvl w:val="1"/>
                <w:numId w:val="21"/>
              </w:numPr>
              <w:jc w:val="both"/>
              <w:rPr>
                <w:lang w:eastAsia="x-none"/>
              </w:rPr>
            </w:pPr>
            <w:r w:rsidRPr="00177BF4">
              <w:rPr>
                <w:lang w:eastAsia="x-none"/>
              </w:rPr>
              <w:t xml:space="preserve">E.g., UE behavior on transmitting PSFCH   </w:t>
            </w:r>
          </w:p>
          <w:p w14:paraId="3D97362B" w14:textId="77777777" w:rsidR="00740F52" w:rsidRDefault="00740F52" w:rsidP="00786C62">
            <w:pPr>
              <w:numPr>
                <w:ilvl w:val="1"/>
                <w:numId w:val="21"/>
              </w:numPr>
              <w:jc w:val="both"/>
              <w:rPr>
                <w:lang w:eastAsia="x-none"/>
              </w:rPr>
            </w:pPr>
            <w:r w:rsidRPr="00177BF4">
              <w:rPr>
                <w:lang w:eastAsia="x-none"/>
              </w:rPr>
              <w:t>E.g., how to avoid the risk of losing the COT if the COT</w:t>
            </w:r>
            <w:r w:rsidRPr="000F438B">
              <w:rPr>
                <w:lang w:eastAsia="x-none"/>
              </w:rPr>
              <w:t xml:space="preserve"> is interrupted by periodic PSFCH occasions</w:t>
            </w:r>
            <w:r>
              <w:rPr>
                <w:lang w:eastAsia="x-none"/>
              </w:rPr>
              <w:t xml:space="preserve"> </w:t>
            </w:r>
          </w:p>
          <w:p w14:paraId="511AFB4C" w14:textId="77777777" w:rsidR="003A3803" w:rsidRDefault="003A3803" w:rsidP="003A3803">
            <w:pPr>
              <w:jc w:val="both"/>
              <w:rPr>
                <w:lang w:eastAsia="x-none"/>
              </w:rPr>
            </w:pPr>
          </w:p>
          <w:p w14:paraId="115C4C5A" w14:textId="38C055E0" w:rsidR="003A3803" w:rsidRPr="00616252" w:rsidRDefault="003A3803" w:rsidP="003A3803">
            <w:pPr>
              <w:spacing w:line="276" w:lineRule="auto"/>
              <w:jc w:val="both"/>
              <w:rPr>
                <w:b/>
              </w:rPr>
            </w:pPr>
            <w:r>
              <w:rPr>
                <w:b/>
                <w:highlight w:val="green"/>
              </w:rPr>
              <w:t xml:space="preserve">RAN1 #113 </w:t>
            </w:r>
            <w:r w:rsidRPr="00616252">
              <w:rPr>
                <w:b/>
                <w:highlight w:val="green"/>
              </w:rPr>
              <w:t>Agreement</w:t>
            </w:r>
          </w:p>
          <w:p w14:paraId="1CE9DE88" w14:textId="77777777" w:rsidR="003A3803" w:rsidRPr="00616252" w:rsidRDefault="003A3803" w:rsidP="003A3803">
            <w:pPr>
              <w:jc w:val="both"/>
            </w:pPr>
            <w:r w:rsidRPr="00616252">
              <w:rPr>
                <w:bCs/>
              </w:rPr>
              <w:t>Regarding</w:t>
            </w:r>
            <w:r w:rsidRPr="00616252">
              <w:t xml:space="preserve"> one PSCCH/PSSCH transmission has N associated candidate PSFCH occasion(s) via (pre-)configuration:</w:t>
            </w:r>
          </w:p>
          <w:p w14:paraId="530AC5F8" w14:textId="77777777" w:rsidR="003A3803" w:rsidRPr="00616252" w:rsidRDefault="003A3803" w:rsidP="00786C62">
            <w:pPr>
              <w:numPr>
                <w:ilvl w:val="0"/>
                <w:numId w:val="21"/>
              </w:numPr>
              <w:jc w:val="both"/>
              <w:rPr>
                <w:strike/>
              </w:rPr>
            </w:pPr>
            <w:r w:rsidRPr="00616252">
              <w:t>Value range of N at least includes {1, 2, 3, 4}</w:t>
            </w:r>
          </w:p>
          <w:p w14:paraId="5F59AEA2" w14:textId="77777777" w:rsidR="003A3803" w:rsidRPr="00616252" w:rsidRDefault="003A3803" w:rsidP="00786C62">
            <w:pPr>
              <w:numPr>
                <w:ilvl w:val="0"/>
                <w:numId w:val="21"/>
              </w:numPr>
              <w:jc w:val="both"/>
            </w:pPr>
            <w:r w:rsidRPr="00616252">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153C382A" w14:textId="77777777" w:rsidR="003A3803" w:rsidRDefault="003A3803" w:rsidP="003A3803">
            <w:pPr>
              <w:jc w:val="both"/>
              <w:rPr>
                <w:lang w:eastAsia="x-none"/>
              </w:rPr>
            </w:pPr>
          </w:p>
          <w:p w14:paraId="71B1BBD8" w14:textId="77FD0850" w:rsidR="00EB718E" w:rsidRPr="00616252" w:rsidRDefault="00EB718E" w:rsidP="00EB718E">
            <w:pPr>
              <w:spacing w:line="276" w:lineRule="auto"/>
              <w:jc w:val="both"/>
              <w:rPr>
                <w:b/>
              </w:rPr>
            </w:pPr>
            <w:r>
              <w:rPr>
                <w:b/>
                <w:highlight w:val="green"/>
              </w:rPr>
              <w:t xml:space="preserve">RAN1 #113 </w:t>
            </w:r>
            <w:r w:rsidRPr="00616252">
              <w:rPr>
                <w:b/>
                <w:highlight w:val="green"/>
              </w:rPr>
              <w:t>Agreement</w:t>
            </w:r>
          </w:p>
          <w:p w14:paraId="4A8051F1" w14:textId="77777777" w:rsidR="00EB718E" w:rsidRPr="00616252" w:rsidRDefault="00EB718E" w:rsidP="00EB718E">
            <w:pPr>
              <w:jc w:val="both"/>
            </w:pPr>
            <w:r w:rsidRPr="00616252">
              <w:rPr>
                <w:bCs/>
              </w:rPr>
              <w:t>Regarding</w:t>
            </w:r>
            <w:r w:rsidRPr="00616252">
              <w:t xml:space="preserve"> one PSCCH/PSSCH transmission has N associated candidate PSFCH occasion(s) via (pre-)configuration:</w:t>
            </w:r>
          </w:p>
          <w:p w14:paraId="37D469C9" w14:textId="77777777" w:rsidR="00EB718E" w:rsidRPr="00616252" w:rsidRDefault="00EB718E" w:rsidP="00786C62">
            <w:pPr>
              <w:numPr>
                <w:ilvl w:val="0"/>
                <w:numId w:val="21"/>
              </w:numPr>
              <w:jc w:val="both"/>
            </w:pPr>
            <w:r w:rsidRPr="00616252">
              <w:lastRenderedPageBreak/>
              <w:t>Regarding locations of candidate PSFCH occasion(s):</w:t>
            </w:r>
          </w:p>
          <w:p w14:paraId="6AEB18B0" w14:textId="77777777" w:rsidR="00EB718E" w:rsidRPr="00616252" w:rsidRDefault="00EB718E" w:rsidP="00786C62">
            <w:pPr>
              <w:numPr>
                <w:ilvl w:val="1"/>
                <w:numId w:val="21"/>
              </w:numPr>
              <w:jc w:val="both"/>
            </w:pPr>
            <w:r w:rsidRPr="00616252">
              <w:t>Down-select at RAN1#114:</w:t>
            </w:r>
          </w:p>
          <w:p w14:paraId="581EFB84" w14:textId="77777777" w:rsidR="00EB718E" w:rsidRPr="00616252" w:rsidRDefault="00EB718E" w:rsidP="00786C62">
            <w:pPr>
              <w:numPr>
                <w:ilvl w:val="2"/>
                <w:numId w:val="21"/>
              </w:numPr>
              <w:jc w:val="both"/>
            </w:pPr>
            <w:r w:rsidRPr="00616252">
              <w:t>Alt 1 (15): Associated PSFCH occasion(s) are within the RB set(s) occupied by PSSCH transmissions</w:t>
            </w:r>
          </w:p>
          <w:p w14:paraId="37A3E03A" w14:textId="77777777" w:rsidR="00EB718E" w:rsidRPr="00616252" w:rsidRDefault="00EB718E" w:rsidP="00786C62">
            <w:pPr>
              <w:numPr>
                <w:ilvl w:val="3"/>
                <w:numId w:val="21"/>
              </w:numPr>
              <w:jc w:val="both"/>
            </w:pPr>
            <w:r w:rsidRPr="00616252">
              <w:t>FFS details</w:t>
            </w:r>
          </w:p>
          <w:p w14:paraId="24DDF2C7" w14:textId="77777777" w:rsidR="00EB718E" w:rsidRPr="00616252" w:rsidRDefault="00EB718E" w:rsidP="00786C62">
            <w:pPr>
              <w:numPr>
                <w:ilvl w:val="2"/>
                <w:numId w:val="21"/>
              </w:numPr>
              <w:jc w:val="both"/>
            </w:pPr>
            <w:r w:rsidRPr="00616252">
              <w:t>Alt 2 (2): PSSCH transmission and its related PSFCH occasion(s) are in the same or different RB set(s) of the same resource pool</w:t>
            </w:r>
          </w:p>
          <w:p w14:paraId="71B790BC" w14:textId="77777777" w:rsidR="00EB718E" w:rsidRPr="00616252" w:rsidRDefault="00EB718E" w:rsidP="00786C62">
            <w:pPr>
              <w:numPr>
                <w:ilvl w:val="1"/>
                <w:numId w:val="21"/>
              </w:numPr>
              <w:jc w:val="both"/>
            </w:pPr>
            <w:r w:rsidRPr="00616252">
              <w:t>For one PSCCH/PSSCH transmission, at least support that its associated candidate PSFCH occasion(s) are in different slots of the same RB set(s)</w:t>
            </w:r>
          </w:p>
          <w:p w14:paraId="2A387156" w14:textId="77777777" w:rsidR="00EB718E" w:rsidRPr="00616252" w:rsidRDefault="00EB718E" w:rsidP="00786C62">
            <w:pPr>
              <w:numPr>
                <w:ilvl w:val="2"/>
                <w:numId w:val="21"/>
              </w:numPr>
              <w:jc w:val="both"/>
            </w:pPr>
            <w:r w:rsidRPr="00616252">
              <w:t>FFS: whether to support its associated candidate PSFCH occasion(s) are in different RB sets of the same slot</w:t>
            </w:r>
          </w:p>
          <w:p w14:paraId="2649FAB9" w14:textId="77777777" w:rsidR="003A3803" w:rsidRDefault="003A3803" w:rsidP="003A3803">
            <w:pPr>
              <w:jc w:val="both"/>
              <w:rPr>
                <w:lang w:eastAsia="x-none"/>
              </w:rPr>
            </w:pPr>
          </w:p>
          <w:p w14:paraId="2F8ACE75" w14:textId="77777777" w:rsidR="003A3803" w:rsidRDefault="003A3803" w:rsidP="003A3803">
            <w:pPr>
              <w:jc w:val="both"/>
              <w:rPr>
                <w:lang w:eastAsia="x-none"/>
              </w:rPr>
            </w:pPr>
          </w:p>
          <w:p w14:paraId="7B1F3BF0" w14:textId="21C2AAAB" w:rsidR="003A3803" w:rsidRPr="00616252" w:rsidRDefault="003A3803" w:rsidP="003A3803">
            <w:pPr>
              <w:spacing w:line="276" w:lineRule="auto"/>
              <w:jc w:val="both"/>
              <w:rPr>
                <w:b/>
              </w:rPr>
            </w:pPr>
            <w:r>
              <w:rPr>
                <w:b/>
                <w:highlight w:val="green"/>
              </w:rPr>
              <w:t xml:space="preserve">RAN1 #113 </w:t>
            </w:r>
            <w:r w:rsidRPr="00616252">
              <w:rPr>
                <w:b/>
                <w:highlight w:val="green"/>
              </w:rPr>
              <w:t>Agreement</w:t>
            </w:r>
          </w:p>
          <w:p w14:paraId="784B536E" w14:textId="77777777" w:rsidR="003A3803" w:rsidRPr="00616252" w:rsidRDefault="003A3803" w:rsidP="003A3803">
            <w:pPr>
              <w:jc w:val="both"/>
            </w:pPr>
            <w:r w:rsidRPr="00616252">
              <w:rPr>
                <w:bCs/>
              </w:rPr>
              <w:t>Regarding</w:t>
            </w:r>
            <w:r w:rsidRPr="00616252">
              <w:t xml:space="preserve"> one PSCCH/PSSCH transmission has N associated candidate PSFCH occasion(s) via (pre-)configuration:</w:t>
            </w:r>
          </w:p>
          <w:p w14:paraId="7CCC9CDE" w14:textId="77777777" w:rsidR="003A3803" w:rsidRPr="003A3803" w:rsidRDefault="003A3803" w:rsidP="00786C62">
            <w:pPr>
              <w:numPr>
                <w:ilvl w:val="0"/>
                <w:numId w:val="21"/>
              </w:numPr>
              <w:jc w:val="both"/>
              <w:rPr>
                <w:highlight w:val="cyan"/>
              </w:rPr>
            </w:pPr>
            <w:r w:rsidRPr="003A3803">
              <w:rPr>
                <w:highlight w:val="cyan"/>
              </w:rPr>
              <w:t xml:space="preserve">Regarding UE </w:t>
            </w:r>
            <w:proofErr w:type="spellStart"/>
            <w:r w:rsidRPr="003A3803">
              <w:rPr>
                <w:highlight w:val="cyan"/>
              </w:rPr>
              <w:t>behaviour</w:t>
            </w:r>
            <w:proofErr w:type="spellEnd"/>
            <w:r w:rsidRPr="003A3803">
              <w:rPr>
                <w:highlight w:val="cyan"/>
              </w:rPr>
              <w:t xml:space="preserve"> on transmitting PSFCH:</w:t>
            </w:r>
          </w:p>
          <w:p w14:paraId="50AADEDE" w14:textId="77777777" w:rsidR="003A3803" w:rsidRPr="00616252" w:rsidRDefault="003A3803" w:rsidP="00786C62">
            <w:pPr>
              <w:numPr>
                <w:ilvl w:val="1"/>
                <w:numId w:val="21"/>
              </w:numPr>
              <w:jc w:val="both"/>
            </w:pPr>
            <w:r w:rsidRPr="00616252">
              <w:t>Down-select at RAN1#114:</w:t>
            </w:r>
          </w:p>
          <w:p w14:paraId="4634CBFB" w14:textId="77777777" w:rsidR="003A3803" w:rsidRPr="00616252" w:rsidRDefault="003A3803" w:rsidP="00786C62">
            <w:pPr>
              <w:numPr>
                <w:ilvl w:val="2"/>
                <w:numId w:val="21"/>
              </w:numPr>
              <w:jc w:val="both"/>
            </w:pPr>
            <w:r w:rsidRPr="00616252">
              <w:t>Alt 1: For one PSCCH/PSSCH transmission, PSCCH/PSSCH receiver UE attempts to transmit PSFCH on a candidate PSFCH occasion if and only if it fails to transmit on previous PSFCH occasion(s) due to LBT failure</w:t>
            </w:r>
          </w:p>
          <w:p w14:paraId="72823426" w14:textId="77777777" w:rsidR="003A3803" w:rsidRPr="00616252" w:rsidRDefault="003A3803" w:rsidP="00786C62">
            <w:pPr>
              <w:numPr>
                <w:ilvl w:val="2"/>
                <w:numId w:val="21"/>
              </w:numPr>
              <w:jc w:val="both"/>
            </w:pPr>
            <w:r w:rsidRPr="00616252">
              <w:t>Alt 2: For one PSCCH/PSSCH transmission, PSCCH/PSSCH receiver UE attempts to transmit PSFCH on a candidate PSFCH occasion if and only if it fails to transmit on previous PSFCH occasion(s) (e.g., due to LBT failure, or due to UL/SL prioritization, etc.)</w:t>
            </w:r>
          </w:p>
          <w:p w14:paraId="08177917" w14:textId="77777777" w:rsidR="003A3803" w:rsidRPr="00616252" w:rsidRDefault="003A3803" w:rsidP="00786C62">
            <w:pPr>
              <w:numPr>
                <w:ilvl w:val="2"/>
                <w:numId w:val="21"/>
              </w:numPr>
              <w:jc w:val="both"/>
            </w:pPr>
            <w:r w:rsidRPr="00616252">
              <w:t xml:space="preserve">Alt 3: Do not specify additional UE behavior on transmitting PSFCH due to LBT failure. </w:t>
            </w:r>
          </w:p>
          <w:p w14:paraId="078D0E66" w14:textId="77777777" w:rsidR="003A3803" w:rsidRPr="003A3803" w:rsidRDefault="003A3803" w:rsidP="00786C62">
            <w:pPr>
              <w:numPr>
                <w:ilvl w:val="0"/>
                <w:numId w:val="21"/>
              </w:numPr>
              <w:jc w:val="both"/>
              <w:rPr>
                <w:highlight w:val="cyan"/>
              </w:rPr>
            </w:pPr>
            <w:r w:rsidRPr="003A3803">
              <w:rPr>
                <w:highlight w:val="cyan"/>
              </w:rPr>
              <w:t xml:space="preserve">FFS: UE </w:t>
            </w:r>
            <w:proofErr w:type="spellStart"/>
            <w:r w:rsidRPr="003A3803">
              <w:rPr>
                <w:highlight w:val="cyan"/>
              </w:rPr>
              <w:t>behaviour</w:t>
            </w:r>
            <w:proofErr w:type="spellEnd"/>
            <w:r w:rsidRPr="003A3803">
              <w:rPr>
                <w:highlight w:val="cyan"/>
              </w:rPr>
              <w:t xml:space="preserve"> on receiving PSFCH</w:t>
            </w:r>
          </w:p>
          <w:p w14:paraId="496E0485" w14:textId="77777777" w:rsidR="003A3803" w:rsidRPr="003A3803" w:rsidRDefault="003A3803" w:rsidP="00786C62">
            <w:pPr>
              <w:numPr>
                <w:ilvl w:val="0"/>
                <w:numId w:val="21"/>
              </w:numPr>
              <w:jc w:val="both"/>
              <w:rPr>
                <w:highlight w:val="cyan"/>
              </w:rPr>
            </w:pPr>
            <w:r w:rsidRPr="003A3803">
              <w:rPr>
                <w:highlight w:val="cyan"/>
              </w:rPr>
              <w:t>Regarding HARQ RTT restriction:</w:t>
            </w:r>
          </w:p>
          <w:p w14:paraId="1CB03544" w14:textId="77777777" w:rsidR="003A3803" w:rsidRPr="003A3803" w:rsidRDefault="003A3803" w:rsidP="00786C62">
            <w:pPr>
              <w:numPr>
                <w:ilvl w:val="1"/>
                <w:numId w:val="21"/>
              </w:numPr>
              <w:jc w:val="both"/>
              <w:rPr>
                <w:highlight w:val="cyan"/>
              </w:rPr>
            </w:pPr>
            <w:r w:rsidRPr="003A3803">
              <w:rPr>
                <w:highlight w:val="cyan"/>
              </w:rPr>
              <w:t>Further study whether/how to update the followings:</w:t>
            </w:r>
          </w:p>
          <w:p w14:paraId="2EF8281A" w14:textId="77777777" w:rsidR="003A3803" w:rsidRPr="003A3803" w:rsidRDefault="003A3803" w:rsidP="00786C62">
            <w:pPr>
              <w:numPr>
                <w:ilvl w:val="2"/>
                <w:numId w:val="21"/>
              </w:numPr>
              <w:jc w:val="both"/>
              <w:rPr>
                <w:highlight w:val="cyan"/>
              </w:rPr>
            </w:pPr>
            <w:r w:rsidRPr="003A3803">
              <w:rPr>
                <w:highlight w:val="cyan"/>
              </w:rPr>
              <w:t>The minimum time gap Z=</w:t>
            </w:r>
            <w:proofErr w:type="spellStart"/>
            <w:r w:rsidRPr="003A3803">
              <w:rPr>
                <w:highlight w:val="cyan"/>
              </w:rPr>
              <w:t>a+b</w:t>
            </w:r>
            <w:proofErr w:type="spellEnd"/>
            <w:r w:rsidRPr="003A3803">
              <w:rPr>
                <w:highlight w:val="cyan"/>
              </w:rPr>
              <w:t xml:space="preserve"> between any two selected resources of a TB in case PSFCH is configured for this resource pool </w:t>
            </w:r>
          </w:p>
          <w:p w14:paraId="01274258" w14:textId="77777777" w:rsidR="003A3803" w:rsidRPr="003A3803" w:rsidRDefault="003A3803" w:rsidP="00786C62">
            <w:pPr>
              <w:numPr>
                <w:ilvl w:val="2"/>
                <w:numId w:val="21"/>
              </w:numPr>
              <w:jc w:val="both"/>
              <w:rPr>
                <w:highlight w:val="cyan"/>
              </w:rPr>
            </w:pPr>
            <w:r w:rsidRPr="003A3803">
              <w:rPr>
                <w:highlight w:val="cyan"/>
              </w:rPr>
              <w:t>The reference slot n for PUCCH transmission to report HARQ in Mode 1</w:t>
            </w:r>
          </w:p>
          <w:p w14:paraId="7D85DB8A" w14:textId="77777777" w:rsidR="003A3803" w:rsidRDefault="003A3803" w:rsidP="003A3803">
            <w:pPr>
              <w:jc w:val="both"/>
              <w:rPr>
                <w:lang w:eastAsia="x-none"/>
              </w:rPr>
            </w:pPr>
          </w:p>
          <w:p w14:paraId="1344444E" w14:textId="77777777" w:rsidR="0079627D" w:rsidRPr="00616252" w:rsidRDefault="0079627D" w:rsidP="0079627D">
            <w:pPr>
              <w:jc w:val="both"/>
              <w:rPr>
                <w:b/>
              </w:rPr>
            </w:pPr>
            <w:r>
              <w:rPr>
                <w:b/>
                <w:bCs/>
                <w:highlight w:val="green"/>
              </w:rPr>
              <w:t xml:space="preserve">RAN1 #113 </w:t>
            </w:r>
            <w:r w:rsidRPr="00616252">
              <w:rPr>
                <w:b/>
                <w:highlight w:val="green"/>
              </w:rPr>
              <w:t>Agreement</w:t>
            </w:r>
          </w:p>
          <w:p w14:paraId="3CFD31E3" w14:textId="77777777" w:rsidR="0079627D" w:rsidRPr="00616252" w:rsidRDefault="0079627D" w:rsidP="0079627D">
            <w:pPr>
              <w:jc w:val="both"/>
            </w:pPr>
            <w:r w:rsidRPr="00616252">
              <w:t xml:space="preserve">When neither COT initiating UE nor responding UE intends to transmit PSFCH on some PSFCH occasion(s) within a COT, to avoid COT interruption, </w:t>
            </w:r>
            <w:r w:rsidRPr="003A3803">
              <w:rPr>
                <w:highlight w:val="cyan"/>
              </w:rPr>
              <w:t>select one or more of the followings</w:t>
            </w:r>
            <w:r w:rsidRPr="00616252">
              <w:t>:</w:t>
            </w:r>
          </w:p>
          <w:p w14:paraId="586FAB3A" w14:textId="77777777" w:rsidR="0079627D" w:rsidRPr="00616252" w:rsidRDefault="0079627D" w:rsidP="00786C62">
            <w:pPr>
              <w:numPr>
                <w:ilvl w:val="0"/>
                <w:numId w:val="21"/>
              </w:numPr>
              <w:jc w:val="both"/>
            </w:pPr>
            <w:r w:rsidRPr="00616252">
              <w:t>Option 1: COT initiating UE or responding UE transmits PSSCH on such PSFCH occasion(s)</w:t>
            </w:r>
          </w:p>
          <w:p w14:paraId="4F08C123" w14:textId="77777777" w:rsidR="0079627D" w:rsidRPr="00616252" w:rsidRDefault="0079627D" w:rsidP="00786C62">
            <w:pPr>
              <w:numPr>
                <w:ilvl w:val="1"/>
                <w:numId w:val="21"/>
              </w:numPr>
              <w:jc w:val="both"/>
            </w:pPr>
            <w:r w:rsidRPr="00616252">
              <w:t>FFS details, e.g., how PSSCH Rx UE knows such transmission, etc.</w:t>
            </w:r>
          </w:p>
          <w:p w14:paraId="1DE6393A" w14:textId="77777777" w:rsidR="0079627D" w:rsidRPr="00616252" w:rsidRDefault="0079627D" w:rsidP="00786C62">
            <w:pPr>
              <w:numPr>
                <w:ilvl w:val="0"/>
                <w:numId w:val="21"/>
              </w:numPr>
              <w:jc w:val="both"/>
            </w:pPr>
            <w:r w:rsidRPr="00616252">
              <w:t>Option 2: COT initiating UE or responding UE transmits a PSFCH-like signal on such PSFCH occasion(s)</w:t>
            </w:r>
          </w:p>
          <w:p w14:paraId="242E33EC" w14:textId="77777777" w:rsidR="0079627D" w:rsidRPr="00616252" w:rsidRDefault="0079627D" w:rsidP="00786C62">
            <w:pPr>
              <w:numPr>
                <w:ilvl w:val="1"/>
                <w:numId w:val="21"/>
              </w:numPr>
              <w:jc w:val="both"/>
            </w:pPr>
            <w:r w:rsidRPr="00616252">
              <w:t>FFS details, e.g., signaling design, etc.</w:t>
            </w:r>
          </w:p>
          <w:p w14:paraId="01326FB0" w14:textId="7AA1B5DB" w:rsidR="0079627D" w:rsidRPr="00740F52" w:rsidRDefault="0079627D" w:rsidP="00786C62">
            <w:pPr>
              <w:numPr>
                <w:ilvl w:val="0"/>
                <w:numId w:val="21"/>
              </w:numPr>
              <w:jc w:val="both"/>
            </w:pPr>
            <w:r w:rsidRPr="00616252">
              <w:rPr>
                <w:rFonts w:eastAsia="DengXian"/>
              </w:rPr>
              <w:t>Option 3: no optimization for this case</w:t>
            </w:r>
          </w:p>
        </w:tc>
      </w:tr>
    </w:tbl>
    <w:p w14:paraId="7943D0A4" w14:textId="77777777" w:rsidR="00466E84" w:rsidRDefault="00466E84" w:rsidP="00466E84"/>
    <w:p w14:paraId="3B6F20DA" w14:textId="6CDC3250" w:rsidR="00740F52" w:rsidRDefault="00740F52" w:rsidP="00740F52">
      <w:pPr>
        <w:jc w:val="both"/>
      </w:pPr>
      <w:r>
        <w:t xml:space="preserve">It was agreed that one PSCCH/PSSCH transmission has </w:t>
      </w:r>
      <m:oMath>
        <m:r>
          <w:rPr>
            <w:rFonts w:ascii="Cambria Math" w:hAnsi="Cambria Math"/>
          </w:rPr>
          <m:t>N</m:t>
        </m:r>
      </m:oMath>
      <w:r>
        <w:t xml:space="preserve"> associated PSFCH occasion(s) via (pre-)configuration</w:t>
      </w:r>
      <w:r w:rsidR="00EB718E">
        <w:t xml:space="preserve">, where the value range of </w:t>
      </w:r>
      <m:oMath>
        <m:r>
          <w:rPr>
            <w:rFonts w:ascii="Cambria Math" w:hAnsi="Cambria Math"/>
          </w:rPr>
          <m:t>N</m:t>
        </m:r>
      </m:oMath>
      <w:r w:rsidR="00EB718E">
        <w:t xml:space="preserve"> includes {1, 2, 3, 4}.</w:t>
      </w:r>
      <w:r w:rsidR="005271E5">
        <w:t xml:space="preserve"> It is supported that for a PSCCH/PSSCH transmission, the associated candidate PSFCH occasions are in different slots of the same RB set(s). </w:t>
      </w:r>
    </w:p>
    <w:p w14:paraId="7CD757DE" w14:textId="77777777" w:rsidR="005271E5" w:rsidRDefault="005271E5" w:rsidP="00740F52">
      <w:pPr>
        <w:jc w:val="both"/>
      </w:pPr>
    </w:p>
    <w:p w14:paraId="3EF5C776" w14:textId="41121219" w:rsidR="005271E5" w:rsidRDefault="005271E5" w:rsidP="00740F52">
      <w:pPr>
        <w:jc w:val="both"/>
      </w:pPr>
      <w:r>
        <w:lastRenderedPageBreak/>
        <w:t>To gain the flexibility of PSFCH transmission occasions, the time gap between two neighbor candidate PSFCH occasions is (pre</w:t>
      </w:r>
      <w:r w:rsidR="00980E60">
        <w:t>-</w:t>
      </w:r>
      <w:r>
        <w:t xml:space="preserve">)configured per resource pool. If the time gap between two neighbor candidate PSFCH occasions is always set to be the </w:t>
      </w:r>
      <w:r w:rsidR="00BC2BB1">
        <w:t>(pre-)config</w:t>
      </w:r>
      <w:r>
        <w:t xml:space="preserve">ured PSFCH periodicity (e.g., 1 slot), then the chance of </w:t>
      </w:r>
      <w:r w:rsidR="00980E60">
        <w:t>successive</w:t>
      </w:r>
      <w:r>
        <w:t xml:space="preserve"> LBT failure for PSFCH</w:t>
      </w:r>
      <w:r w:rsidR="00980E60">
        <w:t xml:space="preserve"> transmission</w:t>
      </w:r>
      <w:r>
        <w:t xml:space="preserve"> may be increased. </w:t>
      </w:r>
    </w:p>
    <w:p w14:paraId="1FD021E7" w14:textId="77777777" w:rsidR="007C40E9" w:rsidRDefault="007C40E9" w:rsidP="007C40E9">
      <w:pPr>
        <w:jc w:val="both"/>
      </w:pPr>
    </w:p>
    <w:p w14:paraId="0AE029A5" w14:textId="0AE56DDC" w:rsidR="007C40E9" w:rsidRPr="0079627D" w:rsidRDefault="007C40E9" w:rsidP="00A63395">
      <w:pPr>
        <w:jc w:val="both"/>
        <w:rPr>
          <w:i/>
          <w:iCs/>
        </w:rPr>
      </w:pPr>
      <w:r w:rsidRPr="003F245C">
        <w:rPr>
          <w:b/>
          <w:bCs/>
          <w:i/>
          <w:iCs/>
          <w:u w:val="single"/>
        </w:rPr>
        <w:t xml:space="preserve">Proposal </w:t>
      </w:r>
      <w:r>
        <w:rPr>
          <w:b/>
          <w:bCs/>
          <w:i/>
          <w:iCs/>
          <w:u w:val="single"/>
        </w:rPr>
        <w:t>1</w:t>
      </w:r>
      <w:r w:rsidR="0046527F">
        <w:rPr>
          <w:b/>
          <w:bCs/>
          <w:i/>
          <w:iCs/>
          <w:u w:val="single"/>
        </w:rPr>
        <w:t>7</w:t>
      </w:r>
      <w:r w:rsidRPr="003F245C">
        <w:rPr>
          <w:b/>
          <w:bCs/>
          <w:i/>
          <w:iCs/>
          <w:u w:val="single"/>
        </w:rPr>
        <w:t>:</w:t>
      </w:r>
      <w:r w:rsidRPr="007870AA">
        <w:rPr>
          <w:i/>
          <w:iCs/>
        </w:rPr>
        <w:t xml:space="preserve"> </w:t>
      </w:r>
      <w:r>
        <w:rPr>
          <w:i/>
          <w:iCs/>
        </w:rPr>
        <w:t>If a PSCCH/PSSCH transmission has N associated candidate PSFCH occasion(s),</w:t>
      </w:r>
      <w:r w:rsidR="005271E5">
        <w:rPr>
          <w:i/>
          <w:iCs/>
        </w:rPr>
        <w:t xml:space="preserve"> </w:t>
      </w:r>
      <w:r w:rsidRPr="005271E5">
        <w:rPr>
          <w:i/>
          <w:iCs/>
        </w:rPr>
        <w:t xml:space="preserve">the time gap between </w:t>
      </w:r>
      <w:r w:rsidR="005271E5">
        <w:rPr>
          <w:i/>
          <w:iCs/>
        </w:rPr>
        <w:t xml:space="preserve">two neighbor candidate PSFCH occasions </w:t>
      </w:r>
      <w:r w:rsidRPr="005271E5">
        <w:rPr>
          <w:i/>
          <w:iCs/>
        </w:rPr>
        <w:t>is (pre-)configured by resource pool.</w:t>
      </w:r>
    </w:p>
    <w:p w14:paraId="506EE7BA" w14:textId="77777777" w:rsidR="0079627D" w:rsidRPr="00563B69" w:rsidRDefault="0079627D" w:rsidP="0079627D">
      <w:pPr>
        <w:jc w:val="both"/>
      </w:pPr>
    </w:p>
    <w:p w14:paraId="49BCAFE0" w14:textId="77777777" w:rsidR="0079627D" w:rsidRDefault="0079627D" w:rsidP="0079627D">
      <w:pPr>
        <w:jc w:val="both"/>
      </w:pPr>
      <w:r>
        <w:t>When</w:t>
      </w:r>
      <w:r w:rsidRPr="00667BB8">
        <w:t xml:space="preserve"> multiple</w:t>
      </w:r>
      <w:r>
        <w:t xml:space="preserve"> candidate</w:t>
      </w:r>
      <w:r w:rsidRPr="00667BB8">
        <w:t xml:space="preserve"> PSFCH transmission occasions for a PSCCH/PSSCH transmission </w:t>
      </w:r>
      <w:r>
        <w:t>are</w:t>
      </w:r>
      <w:r w:rsidRPr="00667BB8">
        <w:t xml:space="preserve"> </w:t>
      </w:r>
      <w:r>
        <w:t xml:space="preserve">(pre-)configured, a PSCCH/PSSCH receiver UE’s behavior of transmitting PSFCH over multiple candidate PSFCH transmission occasions needs to be specified, where three alternatives were identified. </w:t>
      </w:r>
    </w:p>
    <w:p w14:paraId="66B3EE07" w14:textId="77777777" w:rsidR="0079627D" w:rsidRDefault="0079627D" w:rsidP="0079627D">
      <w:pPr>
        <w:jc w:val="both"/>
      </w:pPr>
    </w:p>
    <w:p w14:paraId="1FBF7197" w14:textId="77777777" w:rsidR="0079627D" w:rsidRDefault="0079627D" w:rsidP="0079627D">
      <w:pPr>
        <w:jc w:val="both"/>
      </w:pPr>
      <w:r>
        <w:t xml:space="preserve">In our view, a PSCCH/PSSCH receiver UE only needs to make a single PSFCH transmission among multiple candidate PSFCH transmission occasions for a PSCCH/PSSCH transmission. If a PSCCH/PSSCH receiver UE attempts to transmit PSFCH on a candidate PSFCH occasion if and only if it fails to transmit on previous PSFCH occasion(s) (e.g., due to LBT failure or due to UL/SL prioritization) (i.e., Alt 2). </w:t>
      </w:r>
    </w:p>
    <w:p w14:paraId="0E7568AD" w14:textId="77777777" w:rsidR="0079627D" w:rsidRPr="00563B69" w:rsidRDefault="0079627D" w:rsidP="0079627D">
      <w:pPr>
        <w:jc w:val="both"/>
      </w:pPr>
    </w:p>
    <w:p w14:paraId="493D7EE0" w14:textId="3CD0D05E" w:rsidR="0079627D" w:rsidRDefault="0079627D" w:rsidP="0079627D">
      <w:pPr>
        <w:jc w:val="both"/>
        <w:rPr>
          <w:i/>
          <w:iCs/>
        </w:rPr>
      </w:pPr>
      <w:r w:rsidRPr="003F245C">
        <w:rPr>
          <w:b/>
          <w:bCs/>
          <w:i/>
          <w:iCs/>
          <w:u w:val="single"/>
        </w:rPr>
        <w:t>Proposal</w:t>
      </w:r>
      <w:r>
        <w:rPr>
          <w:b/>
          <w:bCs/>
          <w:i/>
          <w:iCs/>
          <w:u w:val="single"/>
        </w:rPr>
        <w:t xml:space="preserve"> 1</w:t>
      </w:r>
      <w:r w:rsidR="0046527F">
        <w:rPr>
          <w:b/>
          <w:bCs/>
          <w:i/>
          <w:iCs/>
          <w:u w:val="single"/>
        </w:rPr>
        <w:t>8</w:t>
      </w:r>
      <w:r w:rsidRPr="003F245C">
        <w:rPr>
          <w:b/>
          <w:bCs/>
          <w:i/>
          <w:iCs/>
          <w:u w:val="single"/>
        </w:rPr>
        <w:t>:</w:t>
      </w:r>
      <w:r w:rsidRPr="007870AA">
        <w:rPr>
          <w:i/>
          <w:iCs/>
        </w:rPr>
        <w:t xml:space="preserve"> </w:t>
      </w:r>
      <w:r>
        <w:rPr>
          <w:i/>
          <w:iCs/>
        </w:rPr>
        <w:t xml:space="preserve">When multiple candidate PSFCH occasions for a PSCCH/PSSCH transmission are (pre-)configured, a UE attempts to transmit PSFCH on a candidate PSFCH occasion if and only if it fails to transmit on previous PSFCH occasion(s) (e.g., due to LBT failure or due to UL/SL prioritization) (i.e., Alt 2). </w:t>
      </w:r>
    </w:p>
    <w:p w14:paraId="573942E5" w14:textId="77777777" w:rsidR="0079627D" w:rsidRDefault="0079627D" w:rsidP="0079627D">
      <w:pPr>
        <w:jc w:val="both"/>
      </w:pPr>
    </w:p>
    <w:p w14:paraId="4AC83E22" w14:textId="75D91D9F" w:rsidR="0079627D" w:rsidRDefault="0079627D" w:rsidP="0079627D">
      <w:pPr>
        <w:jc w:val="both"/>
      </w:pPr>
      <w:r>
        <w:t xml:space="preserve">When multiple candidate PSFCH occasions for a PSCCH/PSSCH transmission are configured, a PSCCH/PSSCH transmitter UE’s behavior of receiving PSFCH over multiple candidate PSFCH occasions needs to be specified. </w:t>
      </w:r>
    </w:p>
    <w:p w14:paraId="7F046A40" w14:textId="77777777" w:rsidR="0079627D" w:rsidRDefault="0079627D" w:rsidP="0079627D">
      <w:pPr>
        <w:jc w:val="both"/>
      </w:pPr>
    </w:p>
    <w:p w14:paraId="676D1986" w14:textId="3B71A990" w:rsidR="0079627D" w:rsidRDefault="0079627D" w:rsidP="0079627D">
      <w:pPr>
        <w:jc w:val="both"/>
      </w:pPr>
      <w:r>
        <w:t>In our view, the UE procedure for receiving PSFCH over multiple candidate PSFCH occasions can be defined as follows:</w:t>
      </w:r>
    </w:p>
    <w:p w14:paraId="5F7928AE" w14:textId="189F834D" w:rsidR="0079627D" w:rsidRDefault="0079627D" w:rsidP="00786C62">
      <w:pPr>
        <w:pStyle w:val="ListParagraph"/>
        <w:numPr>
          <w:ilvl w:val="0"/>
          <w:numId w:val="26"/>
        </w:numPr>
        <w:jc w:val="both"/>
        <w:rPr>
          <w:rFonts w:ascii="Times New Roman" w:hAnsi="Times New Roman"/>
          <w:sz w:val="24"/>
          <w:szCs w:val="24"/>
        </w:rPr>
      </w:pPr>
      <w:r w:rsidRPr="00485D74">
        <w:rPr>
          <w:rFonts w:ascii="Times New Roman" w:hAnsi="Times New Roman"/>
          <w:sz w:val="24"/>
          <w:szCs w:val="24"/>
        </w:rPr>
        <w:t xml:space="preserve">For sidelink unicast, a UE reports </w:t>
      </w:r>
      <w:r>
        <w:rPr>
          <w:rFonts w:ascii="Times New Roman" w:hAnsi="Times New Roman"/>
          <w:sz w:val="24"/>
          <w:szCs w:val="24"/>
        </w:rPr>
        <w:t>HARQ-ACK information t</w:t>
      </w:r>
      <w:r w:rsidRPr="00485D74">
        <w:rPr>
          <w:rFonts w:ascii="Times New Roman" w:hAnsi="Times New Roman"/>
          <w:sz w:val="24"/>
          <w:szCs w:val="24"/>
        </w:rPr>
        <w:t>o higher layers</w:t>
      </w:r>
      <w:r>
        <w:rPr>
          <w:rFonts w:ascii="Times New Roman" w:hAnsi="Times New Roman"/>
          <w:sz w:val="24"/>
          <w:szCs w:val="24"/>
        </w:rPr>
        <w:t xml:space="preserve"> with the same value as a value of HARQ-ACK information that </w:t>
      </w:r>
      <w:r w:rsidRPr="00485D74">
        <w:rPr>
          <w:rFonts w:ascii="Times New Roman" w:hAnsi="Times New Roman"/>
          <w:sz w:val="24"/>
          <w:szCs w:val="24"/>
        </w:rPr>
        <w:t xml:space="preserve">the UE determines from at least one candidate PSFCH occasion. </w:t>
      </w:r>
    </w:p>
    <w:p w14:paraId="461A96D8" w14:textId="3D44EF5C" w:rsidR="0079627D" w:rsidRDefault="0079627D" w:rsidP="00786C62">
      <w:pPr>
        <w:pStyle w:val="ListParagraph"/>
        <w:numPr>
          <w:ilvl w:val="0"/>
          <w:numId w:val="26"/>
        </w:numPr>
        <w:jc w:val="both"/>
        <w:rPr>
          <w:rFonts w:ascii="Times New Roman" w:hAnsi="Times New Roman"/>
          <w:sz w:val="24"/>
          <w:szCs w:val="24"/>
        </w:rPr>
      </w:pPr>
      <w:r>
        <w:rPr>
          <w:rFonts w:ascii="Times New Roman" w:hAnsi="Times New Roman"/>
          <w:sz w:val="24"/>
          <w:szCs w:val="24"/>
        </w:rPr>
        <w:t xml:space="preserve">For groupcast feedback option 1 (NACK only), a UE reports an ACK value to higher layers if the UE determines absence of PSFCH reception on all the candidate PSFCH occasions. Otherwise, the UE reports a NACK value. </w:t>
      </w:r>
    </w:p>
    <w:p w14:paraId="0519AB13" w14:textId="3A7CE382" w:rsidR="0079627D" w:rsidRPr="0079627D" w:rsidRDefault="0079627D" w:rsidP="00786C62">
      <w:pPr>
        <w:pStyle w:val="ListParagraph"/>
        <w:numPr>
          <w:ilvl w:val="0"/>
          <w:numId w:val="26"/>
        </w:numPr>
        <w:jc w:val="both"/>
        <w:rPr>
          <w:rFonts w:ascii="Times New Roman" w:hAnsi="Times New Roman"/>
          <w:sz w:val="24"/>
          <w:szCs w:val="24"/>
        </w:rPr>
      </w:pPr>
      <w:r>
        <w:rPr>
          <w:rFonts w:ascii="Times New Roman" w:hAnsi="Times New Roman"/>
          <w:sz w:val="24"/>
          <w:szCs w:val="24"/>
        </w:rPr>
        <w:t xml:space="preserve">For groupcast feedback option 2 (ACK/NACK), a UE reports an ACK value to higher layers if the UE determines an ACK value from at least one candidate PSFCH occasion in PSFCH resources corresponding to every targeted (PSCCH/PSSCH) receiver UE. Otherwise, the UE reports a NACK value. </w:t>
      </w:r>
    </w:p>
    <w:p w14:paraId="44C499C5" w14:textId="77777777" w:rsidR="0079627D" w:rsidRPr="00F030FC" w:rsidRDefault="0079627D" w:rsidP="0079627D">
      <w:pPr>
        <w:jc w:val="both"/>
      </w:pPr>
    </w:p>
    <w:p w14:paraId="454BF84D" w14:textId="1282C179" w:rsidR="0079627D" w:rsidRPr="00AE1C27" w:rsidRDefault="0079627D" w:rsidP="0079627D">
      <w:pPr>
        <w:jc w:val="both"/>
        <w:rPr>
          <w:i/>
          <w:iCs/>
        </w:rPr>
      </w:pPr>
      <w:r w:rsidRPr="00AE1C27">
        <w:rPr>
          <w:b/>
          <w:bCs/>
          <w:i/>
          <w:iCs/>
          <w:u w:val="single"/>
        </w:rPr>
        <w:t>Proposal 1</w:t>
      </w:r>
      <w:r w:rsidR="0046527F" w:rsidRPr="00AE1C27">
        <w:rPr>
          <w:b/>
          <w:bCs/>
          <w:i/>
          <w:iCs/>
          <w:u w:val="single"/>
        </w:rPr>
        <w:t>9</w:t>
      </w:r>
      <w:r w:rsidRPr="00AE1C27">
        <w:rPr>
          <w:b/>
          <w:bCs/>
          <w:i/>
          <w:iCs/>
          <w:u w:val="single"/>
        </w:rPr>
        <w:t>:</w:t>
      </w:r>
      <w:r w:rsidRPr="00AE1C27">
        <w:rPr>
          <w:i/>
          <w:iCs/>
        </w:rPr>
        <w:t xml:space="preserve"> When multiple candidate PSFCH occasions for a PSCCH/PSSCH transmission are (pre-)configured, the UE procedure for receiving PSFCH over multiple candidate PSFCH occasions are as follows:</w:t>
      </w:r>
    </w:p>
    <w:p w14:paraId="0E8184BB" w14:textId="40C66631" w:rsidR="0079627D" w:rsidRPr="00AE1C27" w:rsidRDefault="0079627D" w:rsidP="00786C62">
      <w:pPr>
        <w:pStyle w:val="ListParagraph"/>
        <w:numPr>
          <w:ilvl w:val="0"/>
          <w:numId w:val="25"/>
        </w:numPr>
        <w:jc w:val="both"/>
        <w:rPr>
          <w:rFonts w:ascii="Times New Roman" w:hAnsi="Times New Roman"/>
          <w:i/>
          <w:iCs/>
          <w:sz w:val="24"/>
          <w:szCs w:val="24"/>
        </w:rPr>
      </w:pPr>
      <w:r w:rsidRPr="00AE1C27">
        <w:rPr>
          <w:rFonts w:ascii="Times New Roman" w:hAnsi="Times New Roman"/>
          <w:i/>
          <w:iCs/>
          <w:sz w:val="24"/>
          <w:szCs w:val="24"/>
        </w:rPr>
        <w:t xml:space="preserve">for sidelink unicast, a UE reports HARQ-ACK information to higher layers with the same value as a value of HARQ-ACK information that the UE determines from at least one candidate PSFCH occasion.  </w:t>
      </w:r>
    </w:p>
    <w:p w14:paraId="19CDBCD9" w14:textId="6430D774" w:rsidR="0079627D" w:rsidRPr="00AE1C27" w:rsidRDefault="0079627D" w:rsidP="00786C62">
      <w:pPr>
        <w:pStyle w:val="ListParagraph"/>
        <w:numPr>
          <w:ilvl w:val="0"/>
          <w:numId w:val="25"/>
        </w:numPr>
        <w:jc w:val="both"/>
        <w:rPr>
          <w:rFonts w:ascii="Times New Roman" w:hAnsi="Times New Roman"/>
          <w:i/>
          <w:iCs/>
          <w:sz w:val="24"/>
          <w:szCs w:val="24"/>
        </w:rPr>
      </w:pPr>
      <w:r w:rsidRPr="00AE1C27">
        <w:rPr>
          <w:rFonts w:ascii="Times New Roman" w:hAnsi="Times New Roman"/>
          <w:i/>
          <w:iCs/>
          <w:sz w:val="24"/>
          <w:szCs w:val="24"/>
        </w:rPr>
        <w:t>for groupcast feedback option 1 (NACK only), a UE reports an ACK value to higher layers if the UE determines absence of PSFCH reception on all the candidate PSFCH occasions. Otherwise, the UE reports a NACK value.</w:t>
      </w:r>
    </w:p>
    <w:p w14:paraId="04D28C2E" w14:textId="164B329B" w:rsidR="0079627D" w:rsidRPr="00AE1C27" w:rsidRDefault="0079627D" w:rsidP="00786C62">
      <w:pPr>
        <w:pStyle w:val="ListParagraph"/>
        <w:numPr>
          <w:ilvl w:val="0"/>
          <w:numId w:val="25"/>
        </w:numPr>
        <w:jc w:val="both"/>
        <w:rPr>
          <w:rFonts w:ascii="Times New Roman" w:hAnsi="Times New Roman"/>
          <w:i/>
          <w:iCs/>
          <w:sz w:val="24"/>
          <w:szCs w:val="24"/>
        </w:rPr>
      </w:pPr>
      <w:r w:rsidRPr="00AE1C27">
        <w:rPr>
          <w:rFonts w:ascii="Times New Roman" w:hAnsi="Times New Roman"/>
          <w:i/>
          <w:iCs/>
          <w:sz w:val="24"/>
          <w:szCs w:val="24"/>
        </w:rPr>
        <w:lastRenderedPageBreak/>
        <w:t xml:space="preserve">for groupcast feedback option 2 (ACK/NACK), a UE reports an ACK value to higher layers if the UE determines an ACK value from at least one candidate PSFCH occasion in PSFCH resources corresponding to every targeted (PSCCH/PSSCH) receiver UE. Otherwise, the UE reports a NACK value. </w:t>
      </w:r>
    </w:p>
    <w:p w14:paraId="16B970E5" w14:textId="77777777" w:rsidR="0079627D" w:rsidRDefault="0079627D" w:rsidP="00A63395">
      <w:pPr>
        <w:jc w:val="both"/>
      </w:pPr>
    </w:p>
    <w:p w14:paraId="38C45ED5" w14:textId="2F9B90FE" w:rsidR="00563B69" w:rsidRDefault="00563B69" w:rsidP="00A63395">
      <w:pPr>
        <w:jc w:val="both"/>
        <w:rPr>
          <w:lang w:eastAsia="x-none"/>
        </w:rPr>
      </w:pPr>
      <w:r>
        <w:t xml:space="preserve">It is open on the </w:t>
      </w:r>
      <w:r w:rsidRPr="000D53DE">
        <w:rPr>
          <w:lang w:eastAsia="x-none"/>
        </w:rPr>
        <w:t>HARQ-ACK timeline</w:t>
      </w:r>
      <w:r>
        <w:rPr>
          <w:lang w:eastAsia="x-none"/>
        </w:rPr>
        <w:t xml:space="preserve"> for the case of </w:t>
      </w:r>
      <w:r w:rsidRPr="000D53DE">
        <w:rPr>
          <w:lang w:eastAsia="x-none"/>
        </w:rPr>
        <w:t xml:space="preserve">more than 1 </w:t>
      </w:r>
      <w:r w:rsidR="00786C62">
        <w:rPr>
          <w:lang w:eastAsia="x-none"/>
        </w:rPr>
        <w:t xml:space="preserve">candidate </w:t>
      </w:r>
      <w:r w:rsidRPr="000D53DE">
        <w:rPr>
          <w:lang w:eastAsia="x-none"/>
        </w:rPr>
        <w:t>PSFCH occasion per PSCCH/PSSCH transmission</w:t>
      </w:r>
      <w:r>
        <w:rPr>
          <w:lang w:eastAsia="x-none"/>
        </w:rPr>
        <w:t xml:space="preserve">. In Rel-16/17 NR sidelink, when </w:t>
      </w:r>
      <w:r w:rsidRPr="00563B69">
        <w:rPr>
          <w:lang w:eastAsia="x-none"/>
        </w:rPr>
        <w:t xml:space="preserve">a UE selects the resources for a single TB transmission, it ensures a minimum time gap </w:t>
      </w:r>
      <m:oMath>
        <m:r>
          <w:rPr>
            <w:rFonts w:ascii="Cambria Math" w:hAnsi="Cambria Math"/>
            <w:lang w:eastAsia="x-none"/>
          </w:rPr>
          <m:t>Z = a +b</m:t>
        </m:r>
      </m:oMath>
      <w:r w:rsidRPr="00563B69">
        <w:rPr>
          <w:lang w:eastAsia="x-none"/>
        </w:rPr>
        <w:t xml:space="preserve"> between any two selected resources of a TB where a HARQ feedback for the first resource is expected</w:t>
      </w:r>
      <w:r>
        <w:rPr>
          <w:lang w:eastAsia="x-none"/>
        </w:rPr>
        <w:t xml:space="preserve">, where </w:t>
      </w:r>
      <m:oMath>
        <m:r>
          <w:rPr>
            <w:rFonts w:ascii="Cambria Math" w:hAnsi="Cambria Math"/>
            <w:lang w:eastAsia="x-none"/>
          </w:rPr>
          <m:t>a</m:t>
        </m:r>
      </m:oMath>
      <w:r>
        <w:rPr>
          <w:lang w:eastAsia="x-none"/>
        </w:rPr>
        <w:t xml:space="preserve"> is the time gap between the end of t</w:t>
      </w:r>
      <w:r w:rsidRPr="00563B69">
        <w:rPr>
          <w:lang w:eastAsia="x-none"/>
        </w:rPr>
        <w:t>he last symbol of PSSCH transmission of the first resource and the start of the first symbol of the corresponding PSFCH reception</w:t>
      </w:r>
      <w:r>
        <w:rPr>
          <w:lang w:eastAsia="x-none"/>
        </w:rPr>
        <w:t xml:space="preserve"> and </w:t>
      </w:r>
      <m:oMath>
        <m:r>
          <w:rPr>
            <w:rFonts w:ascii="Cambria Math" w:hAnsi="Cambria Math"/>
            <w:lang w:eastAsia="x-none"/>
          </w:rPr>
          <m:t>b</m:t>
        </m:r>
      </m:oMath>
      <w:r>
        <w:rPr>
          <w:lang w:eastAsia="x-none"/>
        </w:rPr>
        <w:t xml:space="preserve"> </w:t>
      </w:r>
      <w:r w:rsidRPr="00563B69">
        <w:rPr>
          <w:lang w:eastAsia="x-none"/>
        </w:rPr>
        <w:t xml:space="preserve">is </w:t>
      </w:r>
      <w:r>
        <w:rPr>
          <w:lang w:eastAsia="x-none"/>
        </w:rPr>
        <w:t>the</w:t>
      </w:r>
      <w:r w:rsidRPr="00563B69">
        <w:rPr>
          <w:lang w:eastAsia="x-none"/>
        </w:rPr>
        <w:t xml:space="preserve"> time required for PSFCH reception and processing plus PSSCH re</w:t>
      </w:r>
      <w:r w:rsidR="000B0566">
        <w:rPr>
          <w:lang w:eastAsia="x-none"/>
        </w:rPr>
        <w:t>-</w:t>
      </w:r>
      <w:r w:rsidRPr="00563B69">
        <w:rPr>
          <w:lang w:eastAsia="x-none"/>
        </w:rPr>
        <w:t>transmission preparation and is determined by UE implementation</w:t>
      </w:r>
      <w:r>
        <w:rPr>
          <w:lang w:eastAsia="x-none"/>
        </w:rPr>
        <w:t xml:space="preserve">. </w:t>
      </w:r>
    </w:p>
    <w:p w14:paraId="683BA44F" w14:textId="531B5087" w:rsidR="00563B69" w:rsidRDefault="00563B69" w:rsidP="00A63395">
      <w:pPr>
        <w:jc w:val="both"/>
        <w:rPr>
          <w:lang w:eastAsia="x-none"/>
        </w:rPr>
      </w:pPr>
    </w:p>
    <w:p w14:paraId="520A5595" w14:textId="04E88C48" w:rsidR="00563B69" w:rsidRDefault="00563B69" w:rsidP="00A63395">
      <w:pPr>
        <w:jc w:val="both"/>
        <w:rPr>
          <w:lang w:eastAsia="x-none"/>
        </w:rPr>
      </w:pPr>
      <w:r>
        <w:rPr>
          <w:lang w:eastAsia="x-none"/>
        </w:rPr>
        <w:t xml:space="preserve">In the case of supporting multiple </w:t>
      </w:r>
      <w:r w:rsidR="00786C62">
        <w:rPr>
          <w:lang w:eastAsia="x-none"/>
        </w:rPr>
        <w:t xml:space="preserve">candidate </w:t>
      </w:r>
      <w:r>
        <w:rPr>
          <w:lang w:eastAsia="x-none"/>
        </w:rPr>
        <w:t xml:space="preserve">PSFCH occasions for a </w:t>
      </w:r>
      <w:r w:rsidR="006E596A">
        <w:rPr>
          <w:lang w:eastAsia="x-none"/>
        </w:rPr>
        <w:t>PSCCH/</w:t>
      </w:r>
      <w:r>
        <w:rPr>
          <w:lang w:eastAsia="x-none"/>
        </w:rPr>
        <w:t xml:space="preserve">PSSCH transmission, when a UE selects resources for a single TB transmission, it ensures a minimum time gap </w:t>
      </w:r>
      <m:oMath>
        <m:r>
          <w:rPr>
            <w:rFonts w:ascii="Cambria Math" w:hAnsi="Cambria Math"/>
            <w:lang w:eastAsia="x-none"/>
          </w:rPr>
          <m:t>Z = a +b+c</m:t>
        </m:r>
      </m:oMath>
      <w:r w:rsidRPr="00563B69">
        <w:rPr>
          <w:lang w:eastAsia="x-none"/>
        </w:rPr>
        <w:t xml:space="preserve"> between any two selected resources of a TB where a HARQ feedback for the first resource is expected</w:t>
      </w:r>
      <w:r>
        <w:rPr>
          <w:lang w:eastAsia="x-none"/>
        </w:rPr>
        <w:t xml:space="preserve">, where </w:t>
      </w:r>
      <m:oMath>
        <m:r>
          <w:rPr>
            <w:rFonts w:ascii="Cambria Math" w:hAnsi="Cambria Math"/>
            <w:lang w:eastAsia="x-none"/>
          </w:rPr>
          <m:t>c</m:t>
        </m:r>
      </m:oMath>
      <w:r w:rsidRPr="00563B69">
        <w:rPr>
          <w:lang w:eastAsia="x-none"/>
        </w:rPr>
        <w:t xml:space="preserve"> is the time gap between the first </w:t>
      </w:r>
      <w:r w:rsidR="00786C62">
        <w:rPr>
          <w:lang w:eastAsia="x-none"/>
        </w:rPr>
        <w:t xml:space="preserve">candidate </w:t>
      </w:r>
      <w:r w:rsidRPr="00563B69">
        <w:rPr>
          <w:lang w:eastAsia="x-none"/>
        </w:rPr>
        <w:t xml:space="preserve">PSFCH occasion and the last </w:t>
      </w:r>
      <w:r w:rsidR="00786C62">
        <w:rPr>
          <w:lang w:eastAsia="x-none"/>
        </w:rPr>
        <w:t xml:space="preserve">candidate </w:t>
      </w:r>
      <w:r w:rsidRPr="00563B69">
        <w:rPr>
          <w:lang w:eastAsia="x-none"/>
        </w:rPr>
        <w:t>PSFCH occasion for the corresponding</w:t>
      </w:r>
      <w:r w:rsidR="006E596A">
        <w:rPr>
          <w:lang w:eastAsia="x-none"/>
        </w:rPr>
        <w:t xml:space="preserve"> </w:t>
      </w:r>
      <w:r w:rsidRPr="00563B69">
        <w:rPr>
          <w:lang w:eastAsia="x-none"/>
        </w:rPr>
        <w:t>PSSCH transmission</w:t>
      </w:r>
      <w:r>
        <w:rPr>
          <w:lang w:eastAsia="x-none"/>
        </w:rPr>
        <w:t xml:space="preserve">. </w:t>
      </w:r>
      <w:r w:rsidR="00667BB8">
        <w:rPr>
          <w:lang w:eastAsia="x-none"/>
        </w:rPr>
        <w:t xml:space="preserve">This is illustrated in </w:t>
      </w:r>
      <w:r w:rsidR="00667BB8">
        <w:rPr>
          <w:lang w:eastAsia="x-none"/>
        </w:rPr>
        <w:fldChar w:fldCharType="begin"/>
      </w:r>
      <w:r w:rsidR="00667BB8">
        <w:rPr>
          <w:lang w:eastAsia="x-none"/>
        </w:rPr>
        <w:instrText xml:space="preserve"> REF _Ref123724869 \h </w:instrText>
      </w:r>
      <w:r w:rsidR="00667BB8">
        <w:rPr>
          <w:lang w:eastAsia="x-none"/>
        </w:rPr>
      </w:r>
      <w:r w:rsidR="00667BB8">
        <w:rPr>
          <w:lang w:eastAsia="x-none"/>
        </w:rPr>
        <w:fldChar w:fldCharType="separate"/>
      </w:r>
      <w:r w:rsidR="003928A1">
        <w:t xml:space="preserve">Figure </w:t>
      </w:r>
      <w:r w:rsidR="003928A1">
        <w:rPr>
          <w:noProof/>
        </w:rPr>
        <w:t>4</w:t>
      </w:r>
      <w:r w:rsidR="00667BB8">
        <w:rPr>
          <w:lang w:eastAsia="x-none"/>
        </w:rPr>
        <w:fldChar w:fldCharType="end"/>
      </w:r>
      <w:r w:rsidR="00667BB8">
        <w:rPr>
          <w:lang w:eastAsia="x-none"/>
        </w:rPr>
        <w:t xml:space="preserve">. </w:t>
      </w:r>
    </w:p>
    <w:p w14:paraId="10826AA8" w14:textId="7642729D" w:rsidR="00667BB8" w:rsidRDefault="00667BB8" w:rsidP="00A63395">
      <w:pPr>
        <w:jc w:val="both"/>
        <w:rPr>
          <w:lang w:eastAsia="x-none"/>
        </w:rPr>
      </w:pPr>
    </w:p>
    <w:p w14:paraId="3F0B59C3" w14:textId="77777777" w:rsidR="00667BB8" w:rsidRDefault="00667BB8" w:rsidP="00667BB8">
      <w:pPr>
        <w:keepNext/>
        <w:jc w:val="center"/>
      </w:pPr>
      <w:r w:rsidRPr="00667BB8">
        <w:rPr>
          <w:noProof/>
          <w:lang w:eastAsia="x-none"/>
        </w:rPr>
        <w:drawing>
          <wp:inline distT="0" distB="0" distL="0" distR="0" wp14:anchorId="62EC53A0" wp14:editId="4C0BB7D8">
            <wp:extent cx="4028458" cy="889363"/>
            <wp:effectExtent l="0" t="0" r="0" b="0"/>
            <wp:docPr id="14" name="Picture 14"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 screen&#10;&#10;Description automatically generated with medium confidence"/>
                    <pic:cNvPicPr/>
                  </pic:nvPicPr>
                  <pic:blipFill>
                    <a:blip r:embed="rId13"/>
                    <a:stretch>
                      <a:fillRect/>
                    </a:stretch>
                  </pic:blipFill>
                  <pic:spPr>
                    <a:xfrm>
                      <a:off x="0" y="0"/>
                      <a:ext cx="4056159" cy="895478"/>
                    </a:xfrm>
                    <a:prstGeom prst="rect">
                      <a:avLst/>
                    </a:prstGeom>
                  </pic:spPr>
                </pic:pic>
              </a:graphicData>
            </a:graphic>
          </wp:inline>
        </w:drawing>
      </w:r>
    </w:p>
    <w:p w14:paraId="6E33EB17" w14:textId="469F71E7" w:rsidR="00667BB8" w:rsidRPr="00563B69" w:rsidRDefault="00667BB8" w:rsidP="00667BB8">
      <w:pPr>
        <w:pStyle w:val="Caption"/>
        <w:rPr>
          <w:lang w:eastAsia="x-none"/>
        </w:rPr>
      </w:pPr>
      <w:bookmarkStart w:id="3" w:name="_Ref123724869"/>
      <w:r>
        <w:t xml:space="preserve">Figure </w:t>
      </w:r>
      <w:fldSimple w:instr=" SEQ Figure \* ARABIC ">
        <w:r w:rsidR="003928A1">
          <w:rPr>
            <w:noProof/>
          </w:rPr>
          <w:t>4</w:t>
        </w:r>
      </w:fldSimple>
      <w:bookmarkEnd w:id="3"/>
      <w:r>
        <w:t xml:space="preserve"> Illustration of HARQ-ACK timeline</w:t>
      </w:r>
    </w:p>
    <w:p w14:paraId="4E5E272D" w14:textId="0D11D626" w:rsidR="00563B69" w:rsidRDefault="00563B69" w:rsidP="00A63395">
      <w:pPr>
        <w:jc w:val="both"/>
        <w:rPr>
          <w:lang w:eastAsia="x-none"/>
        </w:rPr>
      </w:pPr>
    </w:p>
    <w:p w14:paraId="796875AA" w14:textId="2695B60A" w:rsidR="006E596A" w:rsidRDefault="00563B69" w:rsidP="00A63395">
      <w:pPr>
        <w:jc w:val="both"/>
        <w:rPr>
          <w:i/>
          <w:iCs/>
        </w:rPr>
      </w:pPr>
      <w:r w:rsidRPr="003F245C">
        <w:rPr>
          <w:b/>
          <w:bCs/>
          <w:i/>
          <w:iCs/>
          <w:u w:val="single"/>
        </w:rPr>
        <w:t xml:space="preserve">Proposal </w:t>
      </w:r>
      <w:r w:rsidR="0046527F">
        <w:rPr>
          <w:b/>
          <w:bCs/>
          <w:i/>
          <w:iCs/>
          <w:u w:val="single"/>
        </w:rPr>
        <w:t>20</w:t>
      </w:r>
      <w:r w:rsidRPr="003F245C">
        <w:rPr>
          <w:b/>
          <w:bCs/>
          <w:i/>
          <w:iCs/>
          <w:u w:val="single"/>
        </w:rPr>
        <w:t>:</w:t>
      </w:r>
      <w:r w:rsidRPr="007870AA">
        <w:rPr>
          <w:i/>
          <w:iCs/>
        </w:rPr>
        <w:t xml:space="preserve"> </w:t>
      </w:r>
      <w:r w:rsidR="00786C62">
        <w:rPr>
          <w:i/>
          <w:iCs/>
        </w:rPr>
        <w:t>When</w:t>
      </w:r>
      <w:r>
        <w:rPr>
          <w:i/>
          <w:iCs/>
        </w:rPr>
        <w:t xml:space="preserve"> multiple </w:t>
      </w:r>
      <w:r w:rsidR="00786C62">
        <w:rPr>
          <w:i/>
          <w:iCs/>
        </w:rPr>
        <w:t xml:space="preserve">candidate </w:t>
      </w:r>
      <w:r>
        <w:rPr>
          <w:i/>
          <w:iCs/>
        </w:rPr>
        <w:t xml:space="preserve">PSFCH occasions for a PSCCH/PSSCH transmission </w:t>
      </w:r>
      <w:r w:rsidR="00786C62">
        <w:rPr>
          <w:i/>
          <w:iCs/>
        </w:rPr>
        <w:t>are</w:t>
      </w:r>
      <w:r>
        <w:rPr>
          <w:i/>
          <w:iCs/>
        </w:rPr>
        <w:t xml:space="preserve"> </w:t>
      </w:r>
      <w:r w:rsidR="00786C62">
        <w:rPr>
          <w:i/>
          <w:iCs/>
        </w:rPr>
        <w:t>(pre-)configured</w:t>
      </w:r>
      <w:r>
        <w:rPr>
          <w:i/>
          <w:iCs/>
        </w:rPr>
        <w:t xml:space="preserve">, when a transmitter UE selects resources for a single TB transmission, it ensures a minimum time gap </w:t>
      </w:r>
      <m:oMath>
        <m:r>
          <w:rPr>
            <w:rFonts w:ascii="Cambria Math" w:hAnsi="Cambria Math"/>
            <w:lang w:eastAsia="x-none"/>
          </w:rPr>
          <m:t>Z = a +b+c</m:t>
        </m:r>
      </m:oMath>
      <w:r w:rsidR="006E596A">
        <w:rPr>
          <w:i/>
          <w:lang w:eastAsia="x-none"/>
        </w:rPr>
        <w:t xml:space="preserve"> </w:t>
      </w:r>
      <w:r w:rsidR="006E596A" w:rsidRPr="006E596A">
        <w:rPr>
          <w:i/>
          <w:iCs/>
        </w:rPr>
        <w:t>between any two selected resources of a TB where a HARQ feedback for the first resource is expected</w:t>
      </w:r>
      <w:r w:rsidR="006E596A">
        <w:rPr>
          <w:i/>
          <w:iCs/>
        </w:rPr>
        <w:t>,</w:t>
      </w:r>
    </w:p>
    <w:p w14:paraId="09E0D199" w14:textId="1D14E1D9" w:rsidR="006E596A" w:rsidRPr="006E596A" w:rsidRDefault="006E596A" w:rsidP="00786C62">
      <w:pPr>
        <w:pStyle w:val="ListParagraph"/>
        <w:numPr>
          <w:ilvl w:val="0"/>
          <w:numId w:val="14"/>
        </w:numPr>
        <w:jc w:val="both"/>
        <w:rPr>
          <w:rFonts w:ascii="Times New Roman" w:hAnsi="Times New Roman"/>
          <w:i/>
          <w:iCs/>
          <w:sz w:val="24"/>
          <w:szCs w:val="24"/>
        </w:rPr>
      </w:pPr>
      <w:r w:rsidRPr="006E596A">
        <w:rPr>
          <w:rFonts w:ascii="Times New Roman" w:hAnsi="Times New Roman"/>
          <w:i/>
          <w:iCs/>
          <w:sz w:val="24"/>
          <w:szCs w:val="24"/>
        </w:rPr>
        <w:t>a is the time gap between the end of the last symbol of PSSCH transmission of the first resource and the start of the first symbol of the first corresponding PSFCH reception,</w:t>
      </w:r>
    </w:p>
    <w:p w14:paraId="60CFE37B" w14:textId="53F344DC" w:rsidR="006E596A" w:rsidRPr="006E596A" w:rsidRDefault="006E596A" w:rsidP="00786C62">
      <w:pPr>
        <w:pStyle w:val="ListParagraph"/>
        <w:numPr>
          <w:ilvl w:val="0"/>
          <w:numId w:val="14"/>
        </w:numPr>
        <w:jc w:val="both"/>
        <w:rPr>
          <w:rFonts w:ascii="Times New Roman" w:hAnsi="Times New Roman"/>
          <w:i/>
          <w:iCs/>
          <w:sz w:val="24"/>
          <w:szCs w:val="24"/>
        </w:rPr>
      </w:pPr>
      <w:r w:rsidRPr="006E596A">
        <w:rPr>
          <w:rFonts w:ascii="Times New Roman" w:hAnsi="Times New Roman"/>
          <w:i/>
          <w:iCs/>
          <w:sz w:val="24"/>
          <w:szCs w:val="24"/>
        </w:rPr>
        <w:t xml:space="preserve">b is the time required for PSFCH reception and processing plus </w:t>
      </w:r>
      <w:r>
        <w:rPr>
          <w:rFonts w:ascii="Times New Roman" w:hAnsi="Times New Roman"/>
          <w:i/>
          <w:iCs/>
          <w:sz w:val="24"/>
          <w:szCs w:val="24"/>
        </w:rPr>
        <w:t>PSCCH/</w:t>
      </w:r>
      <w:r w:rsidRPr="006E596A">
        <w:rPr>
          <w:rFonts w:ascii="Times New Roman" w:hAnsi="Times New Roman"/>
          <w:i/>
          <w:iCs/>
          <w:sz w:val="24"/>
          <w:szCs w:val="24"/>
        </w:rPr>
        <w:t>PSSCH re</w:t>
      </w:r>
      <w:r w:rsidR="000B0566">
        <w:rPr>
          <w:rFonts w:ascii="Times New Roman" w:hAnsi="Times New Roman"/>
          <w:i/>
          <w:iCs/>
          <w:sz w:val="24"/>
          <w:szCs w:val="24"/>
        </w:rPr>
        <w:t>-</w:t>
      </w:r>
      <w:r w:rsidRPr="006E596A">
        <w:rPr>
          <w:rFonts w:ascii="Times New Roman" w:hAnsi="Times New Roman"/>
          <w:i/>
          <w:iCs/>
          <w:sz w:val="24"/>
          <w:szCs w:val="24"/>
        </w:rPr>
        <w:t>transmission preparation,</w:t>
      </w:r>
    </w:p>
    <w:p w14:paraId="3A39062E" w14:textId="7C45C01B" w:rsidR="006E596A" w:rsidRPr="006E596A" w:rsidRDefault="006E596A" w:rsidP="00786C62">
      <w:pPr>
        <w:pStyle w:val="ListParagraph"/>
        <w:numPr>
          <w:ilvl w:val="0"/>
          <w:numId w:val="14"/>
        </w:numPr>
        <w:jc w:val="both"/>
        <w:rPr>
          <w:rFonts w:ascii="Times New Roman" w:hAnsi="Times New Roman"/>
          <w:i/>
          <w:iCs/>
          <w:sz w:val="24"/>
          <w:szCs w:val="24"/>
        </w:rPr>
      </w:pPr>
      <w:r w:rsidRPr="006E596A">
        <w:rPr>
          <w:rFonts w:ascii="Times New Roman" w:hAnsi="Times New Roman"/>
          <w:i/>
          <w:iCs/>
          <w:sz w:val="24"/>
          <w:szCs w:val="24"/>
        </w:rPr>
        <w:t xml:space="preserve">c is the time gap between the first </w:t>
      </w:r>
      <w:r w:rsidR="00786C62">
        <w:rPr>
          <w:rFonts w:ascii="Times New Roman" w:hAnsi="Times New Roman"/>
          <w:i/>
          <w:iCs/>
          <w:sz w:val="24"/>
          <w:szCs w:val="24"/>
        </w:rPr>
        <w:t xml:space="preserve">candidate </w:t>
      </w:r>
      <w:r w:rsidRPr="006E596A">
        <w:rPr>
          <w:rFonts w:ascii="Times New Roman" w:hAnsi="Times New Roman"/>
          <w:i/>
          <w:iCs/>
          <w:sz w:val="24"/>
          <w:szCs w:val="24"/>
        </w:rPr>
        <w:t xml:space="preserve">PSFCH occasion and the last </w:t>
      </w:r>
      <w:r w:rsidR="00786C62">
        <w:rPr>
          <w:rFonts w:ascii="Times New Roman" w:hAnsi="Times New Roman"/>
          <w:i/>
          <w:iCs/>
          <w:sz w:val="24"/>
          <w:szCs w:val="24"/>
        </w:rPr>
        <w:t xml:space="preserve">candidate </w:t>
      </w:r>
      <w:r w:rsidRPr="006E596A">
        <w:rPr>
          <w:rFonts w:ascii="Times New Roman" w:hAnsi="Times New Roman"/>
          <w:i/>
          <w:iCs/>
          <w:sz w:val="24"/>
          <w:szCs w:val="24"/>
        </w:rPr>
        <w:t xml:space="preserve">PSFCH occasion for the corresponding </w:t>
      </w:r>
      <w:r>
        <w:rPr>
          <w:rFonts w:ascii="Times New Roman" w:hAnsi="Times New Roman"/>
          <w:i/>
          <w:iCs/>
          <w:sz w:val="24"/>
          <w:szCs w:val="24"/>
        </w:rPr>
        <w:t>PSCCH/</w:t>
      </w:r>
      <w:r w:rsidRPr="006E596A">
        <w:rPr>
          <w:rFonts w:ascii="Times New Roman" w:hAnsi="Times New Roman"/>
          <w:i/>
          <w:iCs/>
          <w:sz w:val="24"/>
          <w:szCs w:val="24"/>
        </w:rPr>
        <w:t>PSSCH transmission</w:t>
      </w:r>
      <w:r>
        <w:rPr>
          <w:rFonts w:ascii="Times New Roman" w:hAnsi="Times New Roman"/>
          <w:i/>
          <w:iCs/>
          <w:sz w:val="24"/>
          <w:szCs w:val="24"/>
        </w:rPr>
        <w:t>.</w:t>
      </w:r>
    </w:p>
    <w:p w14:paraId="43ABB940" w14:textId="77777777" w:rsidR="000B58A6" w:rsidRDefault="000B58A6" w:rsidP="0079627D">
      <w:pPr>
        <w:jc w:val="both"/>
      </w:pPr>
    </w:p>
    <w:p w14:paraId="2C344D71" w14:textId="79067AE5" w:rsidR="00786C62" w:rsidRDefault="00786C62" w:rsidP="0079627D">
      <w:pPr>
        <w:jc w:val="both"/>
      </w:pPr>
      <w:r>
        <w:t xml:space="preserve">In Mode 1 resource allocation, a transmitter UE may need to report sidelink HARQ to gNB. When multiple candidate PSFCH occasions are (pre-)configured, then the </w:t>
      </w:r>
      <w:proofErr w:type="spellStart"/>
      <w:r>
        <w:t>last</w:t>
      </w:r>
      <w:proofErr w:type="spellEnd"/>
      <w:r>
        <w:t xml:space="preserve"> candidate PSFCH occasion is used as reference slot for PUCCH transmission to report sidelink HARQ to gNB. </w:t>
      </w:r>
    </w:p>
    <w:p w14:paraId="25523CBC" w14:textId="77777777" w:rsidR="00786C62" w:rsidRDefault="00786C62" w:rsidP="0079627D">
      <w:pPr>
        <w:jc w:val="both"/>
      </w:pPr>
    </w:p>
    <w:p w14:paraId="698531E3" w14:textId="56A51DFD" w:rsidR="00786C62" w:rsidRDefault="00786C62" w:rsidP="0079627D">
      <w:pPr>
        <w:jc w:val="both"/>
        <w:rPr>
          <w:i/>
          <w:iCs/>
        </w:rPr>
      </w:pPr>
      <w:r w:rsidRPr="003F245C">
        <w:rPr>
          <w:b/>
          <w:bCs/>
          <w:i/>
          <w:iCs/>
          <w:u w:val="single"/>
        </w:rPr>
        <w:t xml:space="preserve">Proposal </w:t>
      </w:r>
      <w:r>
        <w:rPr>
          <w:b/>
          <w:bCs/>
          <w:i/>
          <w:iCs/>
          <w:u w:val="single"/>
        </w:rPr>
        <w:t>2</w:t>
      </w:r>
      <w:r>
        <w:rPr>
          <w:b/>
          <w:bCs/>
          <w:i/>
          <w:iCs/>
          <w:u w:val="single"/>
        </w:rPr>
        <w:t>1</w:t>
      </w:r>
      <w:r w:rsidRPr="003F245C">
        <w:rPr>
          <w:b/>
          <w:bCs/>
          <w:i/>
          <w:iCs/>
          <w:u w:val="single"/>
        </w:rPr>
        <w:t>:</w:t>
      </w:r>
      <w:r w:rsidRPr="007870AA">
        <w:rPr>
          <w:i/>
          <w:iCs/>
        </w:rPr>
        <w:t xml:space="preserve"> </w:t>
      </w:r>
      <w:r>
        <w:rPr>
          <w:i/>
          <w:iCs/>
        </w:rPr>
        <w:t>When multiple candidate PSFCH occasions for a PSCCH/PSSCH transmission are (pre-)configured,</w:t>
      </w:r>
      <w:r>
        <w:rPr>
          <w:i/>
          <w:iCs/>
        </w:rPr>
        <w:t xml:space="preserve"> the reference slot for PUCCH transmission to report HARQ in Mode 1 is the last candidate PSFCH occasion.</w:t>
      </w:r>
    </w:p>
    <w:p w14:paraId="349E447A" w14:textId="77777777" w:rsidR="00786C62" w:rsidRDefault="00786C62" w:rsidP="0079627D">
      <w:pPr>
        <w:jc w:val="both"/>
      </w:pPr>
    </w:p>
    <w:p w14:paraId="67637085" w14:textId="5F735DBF" w:rsidR="00507A5A" w:rsidRDefault="000B58A6" w:rsidP="0079627D">
      <w:pPr>
        <w:jc w:val="both"/>
      </w:pPr>
      <w:r>
        <w:t>Some options were identified to avoid COT interruption when neither COT initiating UE nor responding UE intends to transmit PSFCH on some PSFCH occasion(s) within a COT.</w:t>
      </w:r>
    </w:p>
    <w:p w14:paraId="22846F4B" w14:textId="77777777" w:rsidR="000B58A6" w:rsidRDefault="000B58A6" w:rsidP="0079627D">
      <w:pPr>
        <w:jc w:val="both"/>
      </w:pPr>
    </w:p>
    <w:p w14:paraId="5EA39B07" w14:textId="6B48E6F7" w:rsidR="00D61EC6" w:rsidRDefault="000B58A6" w:rsidP="0079627D">
      <w:pPr>
        <w:jc w:val="both"/>
      </w:pPr>
      <w:r>
        <w:t xml:space="preserve">In our view, COT initiating UE or responding UE can transmit a PSFCH-like signal on such PSFCH occasion(s). This feature may be </w:t>
      </w:r>
      <w:r w:rsidR="00D61EC6">
        <w:t xml:space="preserve">enabled or disabled per resource pool (pre-)configuration. </w:t>
      </w:r>
    </w:p>
    <w:p w14:paraId="3C43E15E" w14:textId="77777777" w:rsidR="00D61EC6" w:rsidRDefault="00D61EC6" w:rsidP="0079627D">
      <w:pPr>
        <w:jc w:val="both"/>
      </w:pPr>
    </w:p>
    <w:p w14:paraId="361A6BD2" w14:textId="4E41E78A" w:rsidR="000B58A6" w:rsidRDefault="00D61EC6" w:rsidP="0079627D">
      <w:pPr>
        <w:jc w:val="both"/>
      </w:pPr>
      <w:r>
        <w:t xml:space="preserve">For the case where </w:t>
      </w:r>
      <w:r w:rsidRPr="00D61EC6">
        <w:t>each PSFCH transmission occupies 1 common interlace and K3 dedicated PRB(s)</w:t>
      </w:r>
      <w:r>
        <w:t>, the PSFCH-like signal only uses the common interlace, but no transmissions on dedicated PRBs. For the case where each PSFCH transmission occupies 1 dedicated interlace, the</w:t>
      </w:r>
      <w:r w:rsidR="00AE0895">
        <w:t xml:space="preserve"> PSFCH-like signal occupies a dedicated interlace, while the PSFCH sequence is generated by using a (pre-)configured cyclic shift value. </w:t>
      </w:r>
    </w:p>
    <w:p w14:paraId="25514502" w14:textId="77777777" w:rsidR="00D61EC6" w:rsidRDefault="00D61EC6" w:rsidP="0079627D">
      <w:pPr>
        <w:jc w:val="both"/>
      </w:pPr>
    </w:p>
    <w:p w14:paraId="668916AE" w14:textId="7BBA1D89" w:rsidR="00D61EC6" w:rsidRDefault="00D61EC6" w:rsidP="0079627D">
      <w:pPr>
        <w:jc w:val="both"/>
        <w:rPr>
          <w:i/>
          <w:iCs/>
        </w:rPr>
      </w:pPr>
      <w:r w:rsidRPr="003F245C">
        <w:rPr>
          <w:b/>
          <w:bCs/>
          <w:i/>
          <w:iCs/>
          <w:u w:val="single"/>
        </w:rPr>
        <w:t xml:space="preserve">Proposal </w:t>
      </w:r>
      <w:r w:rsidR="0046527F">
        <w:rPr>
          <w:b/>
          <w:bCs/>
          <w:i/>
          <w:iCs/>
          <w:u w:val="single"/>
        </w:rPr>
        <w:t>2</w:t>
      </w:r>
      <w:r w:rsidR="00BC2BB1">
        <w:rPr>
          <w:b/>
          <w:bCs/>
          <w:i/>
          <w:iCs/>
          <w:u w:val="single"/>
        </w:rPr>
        <w:t>2</w:t>
      </w:r>
      <w:r w:rsidRPr="003F245C">
        <w:rPr>
          <w:b/>
          <w:bCs/>
          <w:i/>
          <w:iCs/>
          <w:u w:val="single"/>
        </w:rPr>
        <w:t>:</w:t>
      </w:r>
      <w:r w:rsidRPr="007870AA">
        <w:rPr>
          <w:i/>
          <w:iCs/>
        </w:rPr>
        <w:t xml:space="preserve"> </w:t>
      </w:r>
      <w:r>
        <w:rPr>
          <w:i/>
          <w:iCs/>
        </w:rPr>
        <w:t xml:space="preserve">To avoid COT interruption, COT initiating UE or responding UE transmits a PSFCH-like signal on such PSFCH occasion(s). </w:t>
      </w:r>
    </w:p>
    <w:p w14:paraId="305C9695" w14:textId="6F9ABF97" w:rsidR="000B58A6" w:rsidRDefault="00D61EC6" w:rsidP="00786C62">
      <w:pPr>
        <w:pStyle w:val="ListParagraph"/>
        <w:numPr>
          <w:ilvl w:val="0"/>
          <w:numId w:val="27"/>
        </w:numPr>
        <w:jc w:val="both"/>
        <w:rPr>
          <w:rFonts w:ascii="Times New Roman" w:hAnsi="Times New Roman"/>
          <w:i/>
          <w:iCs/>
          <w:sz w:val="24"/>
          <w:szCs w:val="24"/>
        </w:rPr>
      </w:pPr>
      <w:r w:rsidRPr="00D61EC6">
        <w:rPr>
          <w:rFonts w:ascii="Times New Roman" w:hAnsi="Times New Roman"/>
          <w:i/>
          <w:iCs/>
          <w:sz w:val="24"/>
          <w:szCs w:val="24"/>
        </w:rPr>
        <w:t>This feature is enabled or disabled per resource pool (pre-)configuration.</w:t>
      </w:r>
    </w:p>
    <w:p w14:paraId="215845F9" w14:textId="03DD02FE" w:rsidR="00D61EC6" w:rsidRDefault="00D61EC6" w:rsidP="00786C62">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 xml:space="preserve">If each PSFCH transmission occupies 1 common interlace and K3 dedicated PRB(s), then the PSFCH-like signal </w:t>
      </w:r>
      <w:r w:rsidR="00AE0895">
        <w:rPr>
          <w:rFonts w:ascii="Times New Roman" w:hAnsi="Times New Roman"/>
          <w:i/>
          <w:iCs/>
          <w:sz w:val="24"/>
          <w:szCs w:val="24"/>
        </w:rPr>
        <w:t>occupies only the common interlace.</w:t>
      </w:r>
    </w:p>
    <w:p w14:paraId="6DB253C8" w14:textId="0D2278CD" w:rsidR="000B58A6" w:rsidRPr="003928A1" w:rsidRDefault="00AE0895" w:rsidP="00786C62">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 xml:space="preserve">If each PSFCH transmission occupies 1 dedicated interlace, then the PSFCH-like signal occupies a dedicated interlace, while the PSFCH sequence is generated by using a (pre-)configured cyclic shift value. </w:t>
      </w:r>
    </w:p>
    <w:p w14:paraId="25BB6902" w14:textId="77777777" w:rsidR="0079627D" w:rsidRPr="0079627D" w:rsidRDefault="0079627D" w:rsidP="0079627D">
      <w:pPr>
        <w:jc w:val="both"/>
        <w:rPr>
          <w:i/>
          <w:iCs/>
        </w:rPr>
      </w:pPr>
    </w:p>
    <w:p w14:paraId="564DEDCF" w14:textId="6AD566BB" w:rsidR="00A63395" w:rsidRDefault="00BD66D7" w:rsidP="00A63395">
      <w:pPr>
        <w:pStyle w:val="Heading3"/>
        <w:jc w:val="both"/>
      </w:pPr>
      <w:r>
        <w:t>Frequency domain</w:t>
      </w:r>
    </w:p>
    <w:tbl>
      <w:tblPr>
        <w:tblStyle w:val="TableGrid"/>
        <w:tblW w:w="0" w:type="auto"/>
        <w:tblLook w:val="04A0" w:firstRow="1" w:lastRow="0" w:firstColumn="1" w:lastColumn="0" w:noHBand="0" w:noVBand="1"/>
      </w:tblPr>
      <w:tblGrid>
        <w:gridCol w:w="9629"/>
      </w:tblGrid>
      <w:tr w:rsidR="00466E84" w14:paraId="3B4D2E6B" w14:textId="77777777" w:rsidTr="00466E84">
        <w:tc>
          <w:tcPr>
            <w:tcW w:w="9629" w:type="dxa"/>
          </w:tcPr>
          <w:p w14:paraId="27C1AE20" w14:textId="77777777" w:rsidR="00466E84" w:rsidRPr="00711D16" w:rsidRDefault="00466E84" w:rsidP="00466E84">
            <w:pPr>
              <w:rPr>
                <w:b/>
                <w:highlight w:val="green"/>
              </w:rPr>
            </w:pPr>
            <w:r>
              <w:rPr>
                <w:b/>
                <w:highlight w:val="green"/>
              </w:rPr>
              <w:t xml:space="preserve">RAN1 #111 </w:t>
            </w:r>
            <w:r w:rsidRPr="00711D16">
              <w:rPr>
                <w:b/>
                <w:highlight w:val="green"/>
              </w:rPr>
              <w:t>Agreement</w:t>
            </w:r>
          </w:p>
          <w:p w14:paraId="43DEC35D" w14:textId="77777777" w:rsidR="00466E84" w:rsidRPr="000D53DE" w:rsidRDefault="00466E84" w:rsidP="00466E84">
            <w:pPr>
              <w:spacing w:line="276" w:lineRule="auto"/>
            </w:pPr>
            <w:r w:rsidRPr="000D53DE">
              <w:t>Regarding PSFCH transmission under 60 kHz SCS, further study the following alternatives:</w:t>
            </w:r>
          </w:p>
          <w:p w14:paraId="53F994A2" w14:textId="77777777" w:rsidR="00466E84" w:rsidRPr="000D53DE" w:rsidRDefault="00466E84" w:rsidP="00786C62">
            <w:pPr>
              <w:numPr>
                <w:ilvl w:val="0"/>
                <w:numId w:val="20"/>
              </w:numPr>
              <w:suppressAutoHyphens/>
              <w:snapToGrid w:val="0"/>
              <w:spacing w:line="276" w:lineRule="auto"/>
              <w:jc w:val="both"/>
            </w:pPr>
            <w:r w:rsidRPr="000D53DE">
              <w:t>Alt 1: Each PSFCH transmission occupies K dedicated PRB(s) and some common PRBs</w:t>
            </w:r>
          </w:p>
          <w:p w14:paraId="28C8007E" w14:textId="77777777" w:rsidR="00466E84" w:rsidRPr="000D53DE" w:rsidRDefault="00466E84" w:rsidP="00786C62">
            <w:pPr>
              <w:numPr>
                <w:ilvl w:val="1"/>
                <w:numId w:val="20"/>
              </w:numPr>
              <w:suppressAutoHyphens/>
              <w:snapToGrid w:val="0"/>
              <w:spacing w:line="276" w:lineRule="auto"/>
              <w:jc w:val="both"/>
            </w:pPr>
            <w:r w:rsidRPr="000D53DE">
              <w:t>FFS details</w:t>
            </w:r>
          </w:p>
          <w:p w14:paraId="1BC79BFF" w14:textId="77777777" w:rsidR="00466E84" w:rsidRPr="000D53DE" w:rsidRDefault="00466E84" w:rsidP="00786C62">
            <w:pPr>
              <w:numPr>
                <w:ilvl w:val="0"/>
                <w:numId w:val="20"/>
              </w:numPr>
              <w:suppressAutoHyphens/>
              <w:snapToGrid w:val="0"/>
              <w:spacing w:line="276" w:lineRule="auto"/>
              <w:jc w:val="both"/>
            </w:pPr>
            <w:r w:rsidRPr="000D53DE">
              <w:t>Alt 2: Each PSFCH transmission occupies some dedicated PRBs</w:t>
            </w:r>
          </w:p>
          <w:p w14:paraId="0075CAE3" w14:textId="77777777" w:rsidR="00466E84" w:rsidRDefault="00466E84" w:rsidP="00786C62">
            <w:pPr>
              <w:numPr>
                <w:ilvl w:val="1"/>
                <w:numId w:val="20"/>
              </w:numPr>
              <w:suppressAutoHyphens/>
              <w:snapToGrid w:val="0"/>
              <w:spacing w:line="276" w:lineRule="auto"/>
              <w:jc w:val="both"/>
            </w:pPr>
            <w:r w:rsidRPr="000D53DE">
              <w:t>FFS details</w:t>
            </w:r>
          </w:p>
          <w:p w14:paraId="31A06628" w14:textId="77777777" w:rsidR="007C40E9" w:rsidRDefault="007C40E9" w:rsidP="007C40E9">
            <w:pPr>
              <w:autoSpaceDE w:val="0"/>
              <w:autoSpaceDN w:val="0"/>
              <w:jc w:val="both"/>
              <w:rPr>
                <w:szCs w:val="36"/>
              </w:rPr>
            </w:pPr>
          </w:p>
          <w:p w14:paraId="0E14EDF7" w14:textId="52B303C4" w:rsidR="007C40E9" w:rsidRDefault="007C40E9" w:rsidP="007C40E9">
            <w:pPr>
              <w:jc w:val="both"/>
              <w:rPr>
                <w:b/>
              </w:rPr>
            </w:pPr>
            <w:r>
              <w:rPr>
                <w:b/>
                <w:highlight w:val="green"/>
              </w:rPr>
              <w:t xml:space="preserve">RAN1 #112b-e </w:t>
            </w:r>
            <w:r w:rsidRPr="00E91E0C">
              <w:rPr>
                <w:b/>
                <w:highlight w:val="green"/>
              </w:rPr>
              <w:t>Agreement</w:t>
            </w:r>
          </w:p>
          <w:p w14:paraId="53F9CF75" w14:textId="77777777" w:rsidR="007C40E9" w:rsidRPr="00BA16E9" w:rsidRDefault="007C40E9" w:rsidP="007C40E9">
            <w:pPr>
              <w:tabs>
                <w:tab w:val="left" w:pos="0"/>
              </w:tabs>
              <w:jc w:val="both"/>
            </w:pPr>
            <w:r w:rsidRPr="00BA16E9">
              <w:t>Regarding PSFCH transmission with 15 kHz and 30 kHz SCS:</w:t>
            </w:r>
          </w:p>
          <w:p w14:paraId="31989438" w14:textId="77777777" w:rsidR="007C40E9" w:rsidRPr="005B4078" w:rsidRDefault="007C40E9" w:rsidP="00786C62">
            <w:pPr>
              <w:numPr>
                <w:ilvl w:val="0"/>
                <w:numId w:val="21"/>
              </w:numPr>
              <w:jc w:val="both"/>
              <w:rPr>
                <w:lang w:eastAsia="x-none"/>
              </w:rPr>
            </w:pPr>
            <w:r w:rsidRPr="005B4078">
              <w:rPr>
                <w:lang w:eastAsia="x-none"/>
              </w:rPr>
              <w:t>RAN1 down-select one of followings in RAN1#113:</w:t>
            </w:r>
          </w:p>
          <w:p w14:paraId="457B0495" w14:textId="77777777" w:rsidR="007C40E9" w:rsidRPr="005B4078" w:rsidRDefault="007C40E9" w:rsidP="00786C62">
            <w:pPr>
              <w:numPr>
                <w:ilvl w:val="1"/>
                <w:numId w:val="21"/>
              </w:numPr>
              <w:jc w:val="both"/>
              <w:rPr>
                <w:lang w:eastAsia="x-none"/>
              </w:rPr>
            </w:pPr>
            <w:r w:rsidRPr="005B4078">
              <w:rPr>
                <w:lang w:eastAsia="x-none"/>
              </w:rPr>
              <w:t>Alt 1</w:t>
            </w:r>
            <w:r w:rsidRPr="005B4078">
              <w:rPr>
                <w:rFonts w:hint="eastAsia"/>
                <w:lang w:eastAsia="x-none"/>
              </w:rPr>
              <w:t>-</w:t>
            </w:r>
            <w:r w:rsidRPr="005B4078">
              <w:rPr>
                <w:lang w:eastAsia="x-none"/>
              </w:rPr>
              <w:t>1b: each PSFCH transmission occupies 1 common interlace and K3 dedicated PRB(s)</w:t>
            </w:r>
          </w:p>
          <w:p w14:paraId="1B6B929C" w14:textId="77777777" w:rsidR="007C40E9" w:rsidRPr="005B4078" w:rsidRDefault="007C40E9" w:rsidP="00786C62">
            <w:pPr>
              <w:numPr>
                <w:ilvl w:val="2"/>
                <w:numId w:val="21"/>
              </w:numPr>
              <w:jc w:val="both"/>
              <w:rPr>
                <w:lang w:eastAsia="x-none"/>
              </w:rPr>
            </w:pPr>
            <w:r w:rsidRPr="005B4078">
              <w:rPr>
                <w:lang w:eastAsia="x-none"/>
              </w:rPr>
              <w:t>K3 is (pre-)configured, FFS value range</w:t>
            </w:r>
          </w:p>
          <w:p w14:paraId="08E43348" w14:textId="77777777" w:rsidR="007C40E9" w:rsidRPr="007C40E9" w:rsidRDefault="007C40E9" w:rsidP="00786C62">
            <w:pPr>
              <w:numPr>
                <w:ilvl w:val="2"/>
                <w:numId w:val="21"/>
              </w:numPr>
              <w:jc w:val="both"/>
              <w:rPr>
                <w:lang w:eastAsia="x-none"/>
              </w:rPr>
            </w:pPr>
            <w:r w:rsidRPr="005B4078">
              <w:rPr>
                <w:lang w:eastAsia="x-none"/>
              </w:rPr>
              <w:t xml:space="preserve">On the K3 dedicated PRB(s), multiple CS pairs can be used as in legacy NR </w:t>
            </w:r>
            <w:r w:rsidRPr="007C40E9">
              <w:rPr>
                <w:lang w:eastAsia="x-none"/>
              </w:rPr>
              <w:t>SL PSFCH transmission</w:t>
            </w:r>
          </w:p>
          <w:p w14:paraId="35900502" w14:textId="77777777" w:rsidR="007C40E9" w:rsidRPr="007C40E9" w:rsidRDefault="007C40E9" w:rsidP="00786C62">
            <w:pPr>
              <w:numPr>
                <w:ilvl w:val="2"/>
                <w:numId w:val="21"/>
              </w:numPr>
              <w:jc w:val="both"/>
              <w:rPr>
                <w:lang w:eastAsia="x-none"/>
              </w:rPr>
            </w:pPr>
            <w:r w:rsidRPr="007C40E9">
              <w:rPr>
                <w:lang w:eastAsia="x-none"/>
              </w:rPr>
              <w:t>When a PRB of common interlace and a dedicated PRB locate within the same 1 MHz bandwidth, UE only transmits on the dedicated PRB</w:t>
            </w:r>
          </w:p>
          <w:p w14:paraId="711CEBE0" w14:textId="77777777" w:rsidR="007C40E9" w:rsidRPr="007C40E9" w:rsidRDefault="007C40E9" w:rsidP="00786C62">
            <w:pPr>
              <w:numPr>
                <w:ilvl w:val="3"/>
                <w:numId w:val="21"/>
              </w:numPr>
              <w:jc w:val="both"/>
              <w:rPr>
                <w:lang w:eastAsia="x-none"/>
              </w:rPr>
            </w:pPr>
            <w:r w:rsidRPr="007C40E9">
              <w:rPr>
                <w:lang w:eastAsia="x-none"/>
              </w:rPr>
              <w:t>FFS: whether any impact on meeting OCB requirement</w:t>
            </w:r>
          </w:p>
          <w:p w14:paraId="7D91DB85" w14:textId="77777777" w:rsidR="007C40E9" w:rsidRPr="007C40E9" w:rsidRDefault="007C40E9" w:rsidP="00786C62">
            <w:pPr>
              <w:numPr>
                <w:ilvl w:val="1"/>
                <w:numId w:val="21"/>
              </w:numPr>
              <w:jc w:val="both"/>
              <w:rPr>
                <w:lang w:eastAsia="x-none"/>
              </w:rPr>
            </w:pPr>
            <w:r w:rsidRPr="007C40E9">
              <w:rPr>
                <w:lang w:eastAsia="x-none"/>
              </w:rPr>
              <w:t>Alt 2-3a: each PSFCH transmission occupies 1 dedicated interlace</w:t>
            </w:r>
          </w:p>
          <w:p w14:paraId="5F9F73ED" w14:textId="77777777" w:rsidR="007C40E9" w:rsidRPr="005B4078" w:rsidRDefault="007C40E9" w:rsidP="00786C62">
            <w:pPr>
              <w:numPr>
                <w:ilvl w:val="1"/>
                <w:numId w:val="21"/>
              </w:numPr>
              <w:jc w:val="both"/>
              <w:rPr>
                <w:lang w:eastAsia="x-none"/>
              </w:rPr>
            </w:pPr>
            <w:r w:rsidRPr="007C40E9">
              <w:rPr>
                <w:lang w:eastAsia="x-none"/>
              </w:rPr>
              <w:t>Alt 3-2b: each PSFCH transmission occupies K4 dedicated PRB(s) and K2</w:t>
            </w:r>
            <w:r w:rsidRPr="005B4078">
              <w:rPr>
                <w:lang w:eastAsia="x-none"/>
              </w:rPr>
              <w:t xml:space="preserve"> common PRBs, where K2 common PRBs locate at the two edges of </w:t>
            </w:r>
            <w:proofErr w:type="gramStart"/>
            <w:r w:rsidRPr="005B4078">
              <w:rPr>
                <w:lang w:eastAsia="x-none"/>
              </w:rPr>
              <w:t>a</w:t>
            </w:r>
            <w:proofErr w:type="gramEnd"/>
            <w:r w:rsidRPr="005B4078">
              <w:rPr>
                <w:lang w:eastAsia="x-none"/>
              </w:rPr>
              <w:t xml:space="preserve"> RB set</w:t>
            </w:r>
          </w:p>
          <w:p w14:paraId="032F399F" w14:textId="77777777" w:rsidR="007C40E9" w:rsidRPr="005B4078" w:rsidRDefault="007C40E9" w:rsidP="00786C62">
            <w:pPr>
              <w:numPr>
                <w:ilvl w:val="2"/>
                <w:numId w:val="21"/>
              </w:numPr>
              <w:jc w:val="both"/>
              <w:rPr>
                <w:lang w:eastAsia="x-none"/>
              </w:rPr>
            </w:pPr>
            <w:r w:rsidRPr="005B4078">
              <w:rPr>
                <w:lang w:eastAsia="x-none"/>
              </w:rPr>
              <w:t>K2=2</w:t>
            </w:r>
          </w:p>
          <w:p w14:paraId="45C2392A" w14:textId="77777777" w:rsidR="007C40E9" w:rsidRPr="005B4078" w:rsidRDefault="007C40E9" w:rsidP="00786C62">
            <w:pPr>
              <w:numPr>
                <w:ilvl w:val="2"/>
                <w:numId w:val="21"/>
              </w:numPr>
              <w:jc w:val="both"/>
              <w:rPr>
                <w:lang w:eastAsia="x-none"/>
              </w:rPr>
            </w:pPr>
            <w:r w:rsidRPr="005B4078">
              <w:rPr>
                <w:lang w:eastAsia="x-none"/>
              </w:rPr>
              <w:t>K4 is (pre-)configured, FFS value range</w:t>
            </w:r>
          </w:p>
          <w:p w14:paraId="4717E723" w14:textId="77777777" w:rsidR="007C40E9" w:rsidRPr="005B4078" w:rsidRDefault="007C40E9" w:rsidP="00786C62">
            <w:pPr>
              <w:numPr>
                <w:ilvl w:val="2"/>
                <w:numId w:val="21"/>
              </w:numPr>
              <w:jc w:val="both"/>
              <w:rPr>
                <w:lang w:eastAsia="x-none"/>
              </w:rPr>
            </w:pPr>
            <w:r w:rsidRPr="005B4078">
              <w:rPr>
                <w:lang w:eastAsia="x-none"/>
              </w:rPr>
              <w:t>FFS: how to meet PSD limitation</w:t>
            </w:r>
          </w:p>
          <w:p w14:paraId="7B0B0340" w14:textId="77777777" w:rsidR="007C40E9" w:rsidRDefault="007C40E9" w:rsidP="00786C62">
            <w:pPr>
              <w:numPr>
                <w:ilvl w:val="2"/>
                <w:numId w:val="21"/>
              </w:numPr>
              <w:jc w:val="both"/>
              <w:rPr>
                <w:lang w:eastAsia="x-none"/>
              </w:rPr>
            </w:pPr>
            <w:r w:rsidRPr="005B4078">
              <w:rPr>
                <w:lang w:eastAsia="x-none"/>
              </w:rPr>
              <w:t xml:space="preserve">FFS: whether to introduce any restrictions on the locations of K4 dedicated PRB(s) and/or K2 common PRBs, e.g., whether/how they are on the same interlace </w:t>
            </w:r>
          </w:p>
          <w:p w14:paraId="7088B0C6" w14:textId="38A458BC" w:rsidR="007C40E9" w:rsidRPr="003A3803" w:rsidRDefault="007C40E9" w:rsidP="00786C62">
            <w:pPr>
              <w:numPr>
                <w:ilvl w:val="0"/>
                <w:numId w:val="21"/>
              </w:numPr>
              <w:jc w:val="both"/>
              <w:rPr>
                <w:highlight w:val="cyan"/>
                <w:lang w:eastAsia="x-none"/>
              </w:rPr>
            </w:pPr>
            <w:r w:rsidRPr="003A3803">
              <w:rPr>
                <w:highlight w:val="cyan"/>
                <w:lang w:eastAsia="x-none"/>
              </w:rPr>
              <w:t xml:space="preserve">R16 NR SL PSSCH-PSFCH mapping is reused as baseline, FFS details </w:t>
            </w:r>
          </w:p>
          <w:p w14:paraId="46F285F4" w14:textId="77777777" w:rsidR="007C40E9" w:rsidRPr="005B4078" w:rsidRDefault="007C40E9" w:rsidP="00786C62">
            <w:pPr>
              <w:numPr>
                <w:ilvl w:val="1"/>
                <w:numId w:val="21"/>
              </w:numPr>
              <w:jc w:val="both"/>
              <w:rPr>
                <w:lang w:eastAsia="x-none"/>
              </w:rPr>
            </w:pPr>
            <w:r w:rsidRPr="005B4078">
              <w:rPr>
                <w:lang w:eastAsia="x-none"/>
              </w:rPr>
              <w:t>Note: companies are encouraged to give more details and analyze the specification impact</w:t>
            </w:r>
          </w:p>
          <w:p w14:paraId="6109BC61" w14:textId="77777777" w:rsidR="007C40E9" w:rsidRPr="005B4078" w:rsidRDefault="007C40E9" w:rsidP="00786C62">
            <w:pPr>
              <w:numPr>
                <w:ilvl w:val="2"/>
                <w:numId w:val="21"/>
              </w:numPr>
              <w:jc w:val="both"/>
              <w:rPr>
                <w:lang w:eastAsia="x-none"/>
              </w:rPr>
            </w:pPr>
            <w:r w:rsidRPr="005B4078">
              <w:rPr>
                <w:lang w:eastAsia="x-none"/>
              </w:rPr>
              <w:lastRenderedPageBreak/>
              <w:t>E.g., whether PSSCH transmissions on non-overlapped resources are mapped to non-orthogonal PSFCH resources, i.e., whether PSFCH collision may happen and whether/how to address it, etc.</w:t>
            </w:r>
          </w:p>
          <w:p w14:paraId="4D8CADCE" w14:textId="77777777" w:rsidR="007C40E9" w:rsidRPr="005B4078" w:rsidRDefault="007C40E9" w:rsidP="00786C62">
            <w:pPr>
              <w:numPr>
                <w:ilvl w:val="2"/>
                <w:numId w:val="21"/>
              </w:numPr>
              <w:jc w:val="both"/>
              <w:rPr>
                <w:lang w:eastAsia="x-none"/>
              </w:rPr>
            </w:pPr>
            <w:r w:rsidRPr="005B4078">
              <w:rPr>
                <w:lang w:eastAsia="x-none"/>
              </w:rPr>
              <w:t>E.g., whether introducing more than 6 CS pairs is needed</w:t>
            </w:r>
          </w:p>
          <w:p w14:paraId="28F48623" w14:textId="77777777" w:rsidR="007C40E9" w:rsidRPr="007C40E9" w:rsidRDefault="007C40E9" w:rsidP="00786C62">
            <w:pPr>
              <w:numPr>
                <w:ilvl w:val="2"/>
                <w:numId w:val="21"/>
              </w:numPr>
              <w:jc w:val="both"/>
              <w:rPr>
                <w:lang w:eastAsia="x-none"/>
              </w:rPr>
            </w:pPr>
            <w:r w:rsidRPr="007C40E9">
              <w:rPr>
                <w:lang w:eastAsia="x-none"/>
              </w:rPr>
              <w:t>E.g., for group cast option 2, what’s the maximum group size that can be supported</w:t>
            </w:r>
          </w:p>
          <w:p w14:paraId="47CABF6F" w14:textId="77777777" w:rsidR="007C40E9" w:rsidRPr="007C40E9" w:rsidRDefault="007C40E9" w:rsidP="00786C62">
            <w:pPr>
              <w:numPr>
                <w:ilvl w:val="2"/>
                <w:numId w:val="21"/>
              </w:numPr>
              <w:jc w:val="both"/>
              <w:rPr>
                <w:lang w:eastAsia="x-none"/>
              </w:rPr>
            </w:pPr>
            <w:r w:rsidRPr="007C40E9">
              <w:rPr>
                <w:lang w:eastAsia="x-none"/>
              </w:rPr>
              <w:t>E.g., how to support “more than 1 PSFCH occasion(s) per PSCCH/PSSCH”</w:t>
            </w:r>
          </w:p>
          <w:p w14:paraId="481EF38B" w14:textId="77777777" w:rsidR="007C40E9" w:rsidRPr="007C40E9" w:rsidRDefault="007C40E9" w:rsidP="00786C62">
            <w:pPr>
              <w:numPr>
                <w:ilvl w:val="0"/>
                <w:numId w:val="21"/>
              </w:numPr>
              <w:jc w:val="both"/>
              <w:rPr>
                <w:lang w:eastAsia="x-none"/>
              </w:rPr>
            </w:pPr>
            <w:r w:rsidRPr="007C40E9">
              <w:rPr>
                <w:lang w:eastAsia="x-none"/>
              </w:rPr>
              <w:t>FFS: regardless of which Alt above is selected, whether or not to support PRB-level cyclic shift hopping as in NR-U to reduce PAPR</w:t>
            </w:r>
          </w:p>
          <w:p w14:paraId="6671FCC0" w14:textId="77777777" w:rsidR="007C40E9" w:rsidRPr="007C40E9" w:rsidRDefault="007C40E9" w:rsidP="00786C62">
            <w:pPr>
              <w:numPr>
                <w:ilvl w:val="0"/>
                <w:numId w:val="21"/>
              </w:numPr>
              <w:jc w:val="both"/>
              <w:rPr>
                <w:lang w:eastAsia="x-none"/>
              </w:rPr>
            </w:pPr>
            <w:r w:rsidRPr="007C40E9">
              <w:rPr>
                <w:lang w:eastAsia="x-none"/>
              </w:rPr>
              <w:t>FFS: whether IBE issue exists and whether/how to address it</w:t>
            </w:r>
          </w:p>
          <w:p w14:paraId="39F55B47" w14:textId="77777777" w:rsidR="007C40E9" w:rsidRDefault="007C40E9" w:rsidP="00786C62">
            <w:pPr>
              <w:numPr>
                <w:ilvl w:val="1"/>
                <w:numId w:val="21"/>
              </w:numPr>
              <w:jc w:val="both"/>
              <w:rPr>
                <w:lang w:eastAsia="x-none"/>
              </w:rPr>
            </w:pPr>
            <w:r w:rsidRPr="007C40E9">
              <w:rPr>
                <w:lang w:eastAsia="x-none"/>
              </w:rPr>
              <w:t xml:space="preserve">E.g., whether to introduce </w:t>
            </w:r>
            <w:proofErr w:type="spellStart"/>
            <w:r w:rsidRPr="007C40E9">
              <w:rPr>
                <w:lang w:eastAsia="x-none"/>
              </w:rPr>
              <w:t>guardband</w:t>
            </w:r>
            <w:proofErr w:type="spellEnd"/>
            <w:r w:rsidRPr="007C40E9">
              <w:rPr>
                <w:lang w:eastAsia="x-none"/>
              </w:rPr>
              <w:t xml:space="preserve"> PRB/RE between common PRB and dedicated PRB </w:t>
            </w:r>
          </w:p>
          <w:p w14:paraId="767CDDA5" w14:textId="77777777" w:rsidR="003A3803" w:rsidRDefault="003A3803" w:rsidP="003A3803">
            <w:pPr>
              <w:jc w:val="both"/>
              <w:rPr>
                <w:lang w:eastAsia="x-none"/>
              </w:rPr>
            </w:pPr>
          </w:p>
          <w:p w14:paraId="0EB7C0B3" w14:textId="235E7AAB" w:rsidR="003A3803" w:rsidRPr="00616252" w:rsidRDefault="009C2DAC" w:rsidP="003A3803">
            <w:pPr>
              <w:jc w:val="both"/>
              <w:rPr>
                <w:b/>
              </w:rPr>
            </w:pPr>
            <w:r>
              <w:rPr>
                <w:b/>
                <w:highlight w:val="green"/>
              </w:rPr>
              <w:t xml:space="preserve">RAN1 #113 </w:t>
            </w:r>
            <w:r w:rsidR="003A3803" w:rsidRPr="00616252">
              <w:rPr>
                <w:b/>
                <w:highlight w:val="green"/>
              </w:rPr>
              <w:t>Agreement</w:t>
            </w:r>
          </w:p>
          <w:p w14:paraId="3A6840A9" w14:textId="77777777" w:rsidR="003A3803" w:rsidRPr="00616252" w:rsidRDefault="003A3803" w:rsidP="003A3803">
            <w:pPr>
              <w:tabs>
                <w:tab w:val="left" w:pos="0"/>
              </w:tabs>
              <w:jc w:val="both"/>
            </w:pPr>
            <w:r w:rsidRPr="00616252">
              <w:t>Regarding PSFCH transmission with 15 kHz and 30 kHz SCS:</w:t>
            </w:r>
          </w:p>
          <w:p w14:paraId="4C855E9F" w14:textId="77777777" w:rsidR="003A3803" w:rsidRPr="00616252" w:rsidRDefault="003A3803" w:rsidP="00786C62">
            <w:pPr>
              <w:numPr>
                <w:ilvl w:val="0"/>
                <w:numId w:val="21"/>
              </w:numPr>
              <w:jc w:val="both"/>
            </w:pPr>
            <w:r w:rsidRPr="00616252">
              <w:t>One of the following alternatives is (pre-)configured:</w:t>
            </w:r>
          </w:p>
          <w:p w14:paraId="338BE1B0" w14:textId="77777777" w:rsidR="003A3803" w:rsidRPr="00616252" w:rsidRDefault="003A3803" w:rsidP="00786C62">
            <w:pPr>
              <w:numPr>
                <w:ilvl w:val="1"/>
                <w:numId w:val="21"/>
              </w:numPr>
              <w:jc w:val="both"/>
            </w:pPr>
            <w:r w:rsidRPr="00616252">
              <w:t>Alt 1-1b: each PSFCH transmission occupies 1 common interlace and K3 dedicated PRB(s)</w:t>
            </w:r>
          </w:p>
          <w:p w14:paraId="185DF44E" w14:textId="77777777" w:rsidR="003A3803" w:rsidRPr="00616252" w:rsidRDefault="003A3803" w:rsidP="00786C62">
            <w:pPr>
              <w:numPr>
                <w:ilvl w:val="2"/>
                <w:numId w:val="21"/>
              </w:numPr>
              <w:jc w:val="both"/>
            </w:pPr>
            <w:r w:rsidRPr="00616252">
              <w:t>K3 is (pre-)configured</w:t>
            </w:r>
          </w:p>
          <w:p w14:paraId="6772263B" w14:textId="77777777" w:rsidR="003A3803" w:rsidRPr="00616252" w:rsidRDefault="003A3803" w:rsidP="00786C62">
            <w:pPr>
              <w:numPr>
                <w:ilvl w:val="3"/>
                <w:numId w:val="21"/>
              </w:numPr>
              <w:jc w:val="both"/>
            </w:pPr>
            <w:r w:rsidRPr="00616252">
              <w:t>Value range for K3 at least includes {1, 2, 5}</w:t>
            </w:r>
          </w:p>
          <w:p w14:paraId="213193BB" w14:textId="77777777" w:rsidR="003A3803" w:rsidRPr="00616252" w:rsidRDefault="003A3803" w:rsidP="00786C62">
            <w:pPr>
              <w:numPr>
                <w:ilvl w:val="2"/>
                <w:numId w:val="21"/>
              </w:numPr>
              <w:jc w:val="both"/>
            </w:pPr>
            <w:r w:rsidRPr="00616252">
              <w:rPr>
                <w:lang w:eastAsia="x-none"/>
              </w:rPr>
              <w:t>K3 dedicated PRB(s) are on the same interlace</w:t>
            </w:r>
          </w:p>
          <w:p w14:paraId="05FD2ECD" w14:textId="77777777" w:rsidR="003A3803" w:rsidRPr="00616252" w:rsidRDefault="003A3803" w:rsidP="00786C62">
            <w:pPr>
              <w:numPr>
                <w:ilvl w:val="2"/>
                <w:numId w:val="21"/>
              </w:numPr>
              <w:jc w:val="both"/>
            </w:pPr>
            <w:r w:rsidRPr="00616252">
              <w:t xml:space="preserve">There can be some </w:t>
            </w:r>
            <w:proofErr w:type="spellStart"/>
            <w:r w:rsidRPr="00616252">
              <w:t>guardband</w:t>
            </w:r>
            <w:proofErr w:type="spellEnd"/>
            <w:r w:rsidRPr="00616252">
              <w:t xml:space="preserve"> PRB(s) between common PRB and dedicated PRB</w:t>
            </w:r>
          </w:p>
          <w:p w14:paraId="5CF914FC" w14:textId="77777777" w:rsidR="003A3803" w:rsidRPr="003A3803" w:rsidRDefault="003A3803" w:rsidP="00786C62">
            <w:pPr>
              <w:numPr>
                <w:ilvl w:val="3"/>
                <w:numId w:val="21"/>
              </w:numPr>
              <w:jc w:val="both"/>
            </w:pPr>
            <w:r w:rsidRPr="00616252">
              <w:t xml:space="preserve">FFS details, e.g., whether/how to derive the number of </w:t>
            </w:r>
            <w:proofErr w:type="spellStart"/>
            <w:r w:rsidRPr="00616252">
              <w:t>guardband</w:t>
            </w:r>
            <w:proofErr w:type="spellEnd"/>
            <w:r w:rsidRPr="00616252">
              <w:t xml:space="preserve"> PRB(s), whether to additionally introduce a (pre-)configured gap (including 0), or whether this can be satisfied by (pre-)configuration and there is no additional specification impact (e.g., setting proper </w:t>
            </w:r>
            <w:r w:rsidRPr="003A3803">
              <w:t>bit values in bitmap for PSFCH PRB allocation), etc.</w:t>
            </w:r>
          </w:p>
          <w:p w14:paraId="5AA6EF52" w14:textId="77777777" w:rsidR="003A3803" w:rsidRPr="003A3803" w:rsidRDefault="003A3803" w:rsidP="00786C62">
            <w:pPr>
              <w:numPr>
                <w:ilvl w:val="3"/>
                <w:numId w:val="21"/>
              </w:numPr>
              <w:jc w:val="both"/>
            </w:pPr>
            <w:r w:rsidRPr="003A3803">
              <w:t xml:space="preserve">FFS whether to additionally introduce </w:t>
            </w:r>
            <w:proofErr w:type="spellStart"/>
            <w:r w:rsidRPr="003A3803">
              <w:t>guardband</w:t>
            </w:r>
            <w:proofErr w:type="spellEnd"/>
            <w:r w:rsidRPr="003A3803">
              <w:t xml:space="preserve"> RE between common PRB and dedicated PRB</w:t>
            </w:r>
          </w:p>
          <w:p w14:paraId="51380C95" w14:textId="77777777" w:rsidR="003A3803" w:rsidRPr="003A3803" w:rsidRDefault="003A3803" w:rsidP="00786C62">
            <w:pPr>
              <w:numPr>
                <w:ilvl w:val="2"/>
                <w:numId w:val="21"/>
              </w:numPr>
              <w:jc w:val="both"/>
            </w:pPr>
            <w:r w:rsidRPr="003A3803">
              <w:t>On the K3 dedicated PRB(s), multiple CS pairs can be used as in legacy NR SL PSFCH transmission</w:t>
            </w:r>
          </w:p>
          <w:p w14:paraId="6E478A44" w14:textId="77777777" w:rsidR="003A3803" w:rsidRPr="003A3803" w:rsidRDefault="003A3803" w:rsidP="00786C62">
            <w:pPr>
              <w:numPr>
                <w:ilvl w:val="2"/>
                <w:numId w:val="21"/>
              </w:numPr>
              <w:jc w:val="both"/>
            </w:pPr>
            <w:r w:rsidRPr="003A3803">
              <w:t>When a PRB of common interlace and a dedicated PRB locate within the same 1 MHz bandwidth, UE only transmits on the dedicated PRB subject to meeting OCB requirements</w:t>
            </w:r>
          </w:p>
          <w:p w14:paraId="4990403F" w14:textId="77777777" w:rsidR="003A3803" w:rsidRPr="003A3803" w:rsidRDefault="003A3803" w:rsidP="00786C62">
            <w:pPr>
              <w:numPr>
                <w:ilvl w:val="2"/>
                <w:numId w:val="21"/>
              </w:numPr>
              <w:jc w:val="both"/>
            </w:pPr>
            <w:r w:rsidRPr="003A3803">
              <w:t>FFS: whether to reduce power on common PRBs</w:t>
            </w:r>
          </w:p>
          <w:p w14:paraId="3DFDA04E" w14:textId="77777777" w:rsidR="003A3803" w:rsidRPr="003A3803" w:rsidRDefault="003A3803" w:rsidP="00786C62">
            <w:pPr>
              <w:numPr>
                <w:ilvl w:val="1"/>
                <w:numId w:val="21"/>
              </w:numPr>
              <w:jc w:val="both"/>
            </w:pPr>
            <w:r w:rsidRPr="003A3803">
              <w:t>Alt 2-3a: each PSFCH transmission occupies 1 dedicated interlace</w:t>
            </w:r>
          </w:p>
          <w:p w14:paraId="45FBADFF" w14:textId="7F81275F" w:rsidR="003A3803" w:rsidRPr="00C90243" w:rsidRDefault="003A3803" w:rsidP="00786C62">
            <w:pPr>
              <w:numPr>
                <w:ilvl w:val="0"/>
                <w:numId w:val="21"/>
              </w:numPr>
              <w:jc w:val="both"/>
            </w:pPr>
            <w:r w:rsidRPr="00C90243">
              <w:t>PSSCH transmissions on non-overlapped resources are mapped to orthogonal dedicated PRBs for PSFCH transmission</w:t>
            </w:r>
          </w:p>
          <w:p w14:paraId="634EEB6C" w14:textId="77777777" w:rsidR="003A3803" w:rsidRPr="00616252" w:rsidRDefault="003A3803" w:rsidP="00786C62">
            <w:pPr>
              <w:numPr>
                <w:ilvl w:val="0"/>
                <w:numId w:val="21"/>
              </w:numPr>
              <w:jc w:val="both"/>
            </w:pPr>
            <w:r w:rsidRPr="003A3803">
              <w:t>FFS: whether or not to support PRB-level cyclic shift hopping</w:t>
            </w:r>
            <w:r w:rsidRPr="00616252">
              <w:t xml:space="preserve"> as in NR-U to reduce PAPR</w:t>
            </w:r>
          </w:p>
          <w:p w14:paraId="35341E26" w14:textId="77777777" w:rsidR="003A3803" w:rsidRDefault="003A3803" w:rsidP="00786C62">
            <w:pPr>
              <w:numPr>
                <w:ilvl w:val="0"/>
                <w:numId w:val="21"/>
              </w:numPr>
              <w:jc w:val="both"/>
            </w:pPr>
            <w:r w:rsidRPr="00616252">
              <w:t>FFS: whether to drop common PRBs if the dedicated PRBs can already satisfy OCB requirement</w:t>
            </w:r>
          </w:p>
          <w:p w14:paraId="2B756FD9" w14:textId="5B0E13DE" w:rsidR="009C2DAC" w:rsidRPr="00616252" w:rsidRDefault="009C2DAC" w:rsidP="009C2DAC">
            <w:pPr>
              <w:spacing w:line="276" w:lineRule="auto"/>
              <w:jc w:val="both"/>
              <w:rPr>
                <w:b/>
              </w:rPr>
            </w:pPr>
            <w:r>
              <w:rPr>
                <w:b/>
                <w:highlight w:val="green"/>
              </w:rPr>
              <w:t xml:space="preserve">RAN1 #113 </w:t>
            </w:r>
            <w:r w:rsidRPr="00616252">
              <w:rPr>
                <w:b/>
                <w:highlight w:val="green"/>
              </w:rPr>
              <w:t>Agreement</w:t>
            </w:r>
          </w:p>
          <w:p w14:paraId="53509BB7" w14:textId="77777777" w:rsidR="009C2DAC" w:rsidRPr="00616252" w:rsidRDefault="009C2DAC" w:rsidP="009C2DAC">
            <w:pPr>
              <w:jc w:val="both"/>
            </w:pPr>
            <w:r w:rsidRPr="00616252">
              <w:rPr>
                <w:bCs/>
              </w:rPr>
              <w:t>Regarding</w:t>
            </w:r>
            <w:r w:rsidRPr="00616252">
              <w:t xml:space="preserve"> one PSCCH/PSSCH transmission has N associated candidate PSFCH occasion(s) via (pre-)configuration:</w:t>
            </w:r>
          </w:p>
          <w:p w14:paraId="5672AB0C" w14:textId="77777777" w:rsidR="009C2DAC" w:rsidRPr="009C2DAC" w:rsidRDefault="009C2DAC" w:rsidP="00786C62">
            <w:pPr>
              <w:numPr>
                <w:ilvl w:val="0"/>
                <w:numId w:val="21"/>
              </w:numPr>
              <w:jc w:val="both"/>
              <w:rPr>
                <w:highlight w:val="cyan"/>
              </w:rPr>
            </w:pPr>
            <w:r w:rsidRPr="009C2DAC">
              <w:rPr>
                <w:highlight w:val="cyan"/>
              </w:rPr>
              <w:t>Regarding locations of candidate PSFCH occasion(s):</w:t>
            </w:r>
          </w:p>
          <w:p w14:paraId="0818D6F6" w14:textId="77777777" w:rsidR="009C2DAC" w:rsidRPr="00616252" w:rsidRDefault="009C2DAC" w:rsidP="00786C62">
            <w:pPr>
              <w:numPr>
                <w:ilvl w:val="1"/>
                <w:numId w:val="21"/>
              </w:numPr>
              <w:jc w:val="both"/>
            </w:pPr>
            <w:r w:rsidRPr="00616252">
              <w:t>Down-select at RAN1#114:</w:t>
            </w:r>
          </w:p>
          <w:p w14:paraId="3BFB488D" w14:textId="77777777" w:rsidR="009C2DAC" w:rsidRPr="00616252" w:rsidRDefault="009C2DAC" w:rsidP="00786C62">
            <w:pPr>
              <w:numPr>
                <w:ilvl w:val="2"/>
                <w:numId w:val="21"/>
              </w:numPr>
              <w:jc w:val="both"/>
            </w:pPr>
            <w:r w:rsidRPr="00616252">
              <w:t>Alt 1 (15): Associated PSFCH occasion(s) are within the RB set(s) occupied by PSSCH transmissions</w:t>
            </w:r>
          </w:p>
          <w:p w14:paraId="321B1101" w14:textId="77777777" w:rsidR="009C2DAC" w:rsidRPr="00616252" w:rsidRDefault="009C2DAC" w:rsidP="00786C62">
            <w:pPr>
              <w:numPr>
                <w:ilvl w:val="3"/>
                <w:numId w:val="21"/>
              </w:numPr>
              <w:jc w:val="both"/>
            </w:pPr>
            <w:r w:rsidRPr="00616252">
              <w:t>FFS details</w:t>
            </w:r>
          </w:p>
          <w:p w14:paraId="53682DA7" w14:textId="77777777" w:rsidR="009C2DAC" w:rsidRPr="00616252" w:rsidRDefault="009C2DAC" w:rsidP="00786C62">
            <w:pPr>
              <w:numPr>
                <w:ilvl w:val="2"/>
                <w:numId w:val="21"/>
              </w:numPr>
              <w:jc w:val="both"/>
            </w:pPr>
            <w:r w:rsidRPr="00616252">
              <w:lastRenderedPageBreak/>
              <w:t>Alt 2 (2): PSSCH transmission and its related PSFCH occasion(s) are in the same or different RB set(s) of the same resource pool</w:t>
            </w:r>
          </w:p>
          <w:p w14:paraId="5EAC34C9" w14:textId="77777777" w:rsidR="009C2DAC" w:rsidRPr="00616252" w:rsidRDefault="009C2DAC" w:rsidP="00786C62">
            <w:pPr>
              <w:numPr>
                <w:ilvl w:val="1"/>
                <w:numId w:val="21"/>
              </w:numPr>
              <w:jc w:val="both"/>
            </w:pPr>
            <w:r w:rsidRPr="00616252">
              <w:t>For one PSCCH/PSSCH transmission, at least support that its associated candidate PSFCH occasion(s) are in different slots of the same RB set(s)</w:t>
            </w:r>
          </w:p>
          <w:p w14:paraId="1F2A7813" w14:textId="00EACF1F" w:rsidR="009C2DAC" w:rsidRPr="007C40E9" w:rsidRDefault="009C2DAC" w:rsidP="009C2DAC">
            <w:pPr>
              <w:numPr>
                <w:ilvl w:val="2"/>
                <w:numId w:val="21"/>
              </w:numPr>
              <w:jc w:val="both"/>
            </w:pPr>
            <w:r w:rsidRPr="00616252">
              <w:t>FFS: whether to support its associated candidate PSFCH occasion(s) are in different RB sets of the same slot</w:t>
            </w:r>
          </w:p>
        </w:tc>
      </w:tr>
    </w:tbl>
    <w:p w14:paraId="206367B5" w14:textId="77777777" w:rsidR="009C2DAC" w:rsidRDefault="009C2DAC" w:rsidP="00A63395">
      <w:pPr>
        <w:jc w:val="both"/>
        <w:rPr>
          <w:lang w:eastAsia="x-none"/>
        </w:rPr>
      </w:pPr>
    </w:p>
    <w:p w14:paraId="4AB7A582" w14:textId="091AA600" w:rsidR="009C2DAC" w:rsidRDefault="009C2DAC" w:rsidP="009C2DAC">
      <w:pPr>
        <w:jc w:val="both"/>
      </w:pPr>
      <w:r>
        <w:rPr>
          <w:lang w:eastAsia="x-none"/>
        </w:rPr>
        <w:t xml:space="preserve">It is open on the (frequency) locations of candidate PSFCH occasions. In our view, </w:t>
      </w:r>
      <w:r>
        <w:t xml:space="preserve">a PSCCH/PSSCH transmission and its corresponding PSFCH transmission(s) should be on the same RB set(s). This design not only simplifies the PSSCH-PSFCH mapping rule, but also facilitates the COT sharing for PSFCH transmissions. </w:t>
      </w:r>
    </w:p>
    <w:p w14:paraId="3B9F0BEF" w14:textId="77777777" w:rsidR="009C2DAC" w:rsidRDefault="009C2DAC" w:rsidP="009C2DAC">
      <w:pPr>
        <w:jc w:val="both"/>
      </w:pPr>
    </w:p>
    <w:p w14:paraId="0F51A871" w14:textId="1C8739BA" w:rsidR="009C2DAC" w:rsidRDefault="009C2DAC" w:rsidP="00A63395">
      <w:pPr>
        <w:jc w:val="both"/>
      </w:pPr>
      <w:r w:rsidRPr="003F245C">
        <w:rPr>
          <w:b/>
          <w:bCs/>
          <w:i/>
          <w:iCs/>
          <w:u w:val="single"/>
        </w:rPr>
        <w:t xml:space="preserve">Proposal </w:t>
      </w:r>
      <w:r w:rsidR="00AE0895">
        <w:rPr>
          <w:b/>
          <w:bCs/>
          <w:i/>
          <w:iCs/>
          <w:u w:val="single"/>
        </w:rPr>
        <w:t>2</w:t>
      </w:r>
      <w:r w:rsidR="00BC2BB1">
        <w:rPr>
          <w:b/>
          <w:bCs/>
          <w:i/>
          <w:iCs/>
          <w:u w:val="single"/>
        </w:rPr>
        <w:t>3</w:t>
      </w:r>
      <w:r w:rsidRPr="003F245C">
        <w:rPr>
          <w:b/>
          <w:bCs/>
          <w:i/>
          <w:iCs/>
          <w:u w:val="single"/>
        </w:rPr>
        <w:t>:</w:t>
      </w:r>
      <w:r w:rsidRPr="007870AA">
        <w:rPr>
          <w:i/>
          <w:iCs/>
        </w:rPr>
        <w:t xml:space="preserve"> </w:t>
      </w:r>
      <w:r>
        <w:rPr>
          <w:i/>
          <w:iCs/>
        </w:rPr>
        <w:t xml:space="preserve">A PSCCH/PSSCH transmission and its corresponding candidate PSFCH occasion(s) are in the same RB set. </w:t>
      </w:r>
    </w:p>
    <w:p w14:paraId="0BBE3A4C" w14:textId="77777777" w:rsidR="008D36A4" w:rsidRDefault="008D36A4" w:rsidP="00A63395">
      <w:pPr>
        <w:jc w:val="both"/>
        <w:rPr>
          <w:lang w:eastAsia="x-none"/>
        </w:rPr>
      </w:pPr>
    </w:p>
    <w:p w14:paraId="4DAA2CBE" w14:textId="44CB57B0" w:rsidR="00EB718E" w:rsidRDefault="00EB718E" w:rsidP="00EB718E">
      <w:pPr>
        <w:jc w:val="both"/>
        <w:rPr>
          <w:lang w:eastAsia="x-none"/>
        </w:rPr>
      </w:pPr>
      <w:r>
        <w:rPr>
          <w:lang w:eastAsia="x-none"/>
        </w:rPr>
        <w:t xml:space="preserve">It was agreed that regarding PSFCH transmission with 15 kHz and 30 kHz SCS, two alternatives are supported based on </w:t>
      </w:r>
      <w:r w:rsidR="00BC2BB1">
        <w:rPr>
          <w:lang w:eastAsia="x-none"/>
        </w:rPr>
        <w:t>(pre-)config</w:t>
      </w:r>
      <w:r>
        <w:rPr>
          <w:lang w:eastAsia="x-none"/>
        </w:rPr>
        <w:t xml:space="preserve">uration. In the first alternative, each PSFCH transmission occupies 1 common interlace and K3 dedicated PRB(s). In the second alternative, each PSFCH transmission occupies 1 dedicated interlace. </w:t>
      </w:r>
    </w:p>
    <w:p w14:paraId="2BD60C7F" w14:textId="77777777" w:rsidR="00EB718E" w:rsidRDefault="00EB718E" w:rsidP="00A63395">
      <w:pPr>
        <w:jc w:val="both"/>
        <w:rPr>
          <w:lang w:eastAsia="x-none"/>
        </w:rPr>
      </w:pPr>
    </w:p>
    <w:p w14:paraId="7291EF49" w14:textId="4F2800EA" w:rsidR="008D36A4" w:rsidRDefault="008E08C2" w:rsidP="00A63395">
      <w:pPr>
        <w:jc w:val="both"/>
      </w:pPr>
      <w:r w:rsidRPr="008E08C2">
        <w:rPr>
          <w:lang w:eastAsia="x-none"/>
        </w:rPr>
        <w:t>It was agreed</w:t>
      </w:r>
      <w:r>
        <w:rPr>
          <w:lang w:eastAsia="x-none"/>
        </w:rPr>
        <w:t xml:space="preserve"> </w:t>
      </w:r>
      <w:r w:rsidRPr="008E08C2">
        <w:rPr>
          <w:lang w:eastAsia="x-none"/>
        </w:rPr>
        <w:t>that R</w:t>
      </w:r>
      <w:r>
        <w:rPr>
          <w:lang w:eastAsia="x-none"/>
        </w:rPr>
        <w:t>el-</w:t>
      </w:r>
      <w:r w:rsidRPr="008E08C2">
        <w:rPr>
          <w:lang w:eastAsia="x-none"/>
        </w:rPr>
        <w:t xml:space="preserve">16 NR SL PSSCH-PSFCH mapping is reused as baseline for SL-U. </w:t>
      </w:r>
      <w:r>
        <w:t>The details are</w:t>
      </w:r>
      <w:r w:rsidR="00953ABC">
        <w:t xml:space="preserve"> open.</w:t>
      </w:r>
      <w:r w:rsidR="008D36A4">
        <w:t xml:space="preserve"> We shall examine the PSSCH-PSFCH mapping for the two alternatives of PSFCH transmission formats separately.</w:t>
      </w:r>
    </w:p>
    <w:p w14:paraId="616C0264" w14:textId="77777777" w:rsidR="009C2DAC" w:rsidRDefault="009C2DAC" w:rsidP="00A63395">
      <w:pPr>
        <w:jc w:val="both"/>
      </w:pPr>
    </w:p>
    <w:p w14:paraId="495FB9FC" w14:textId="77777777" w:rsidR="00EB718E" w:rsidRDefault="009C2DAC" w:rsidP="00A63395">
      <w:pPr>
        <w:jc w:val="both"/>
      </w:pPr>
      <w:r>
        <w:t xml:space="preserve">The following discussions on PSSCH-PSFCH mapping are based on the assumption that a PSCCH/PSSCH transmission and its corresponding candidate PSFCH occasions are in the same RB set. </w:t>
      </w:r>
    </w:p>
    <w:p w14:paraId="4C7349B1" w14:textId="77777777" w:rsidR="00EB718E" w:rsidRDefault="00EB718E" w:rsidP="00A63395">
      <w:pPr>
        <w:jc w:val="both"/>
      </w:pPr>
    </w:p>
    <w:p w14:paraId="556C6F7B" w14:textId="28E919DA" w:rsidR="00C90243" w:rsidRDefault="009C2DAC" w:rsidP="00A63395">
      <w:pPr>
        <w:jc w:val="both"/>
      </w:pPr>
      <w:r>
        <w:t>T</w:t>
      </w:r>
      <w:r w:rsidR="00C90243">
        <w:t xml:space="preserve">he </w:t>
      </w:r>
      <w:r w:rsidR="00BC2BB1">
        <w:t>(pre-)config</w:t>
      </w:r>
      <w:r w:rsidR="00C90243">
        <w:t xml:space="preserve">ured PSFCH periodicity is </w:t>
      </w:r>
      <m:oMath>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∈{1,2,4}</m:t>
        </m:r>
      </m:oMath>
      <w:r w:rsidR="00BC2BB1">
        <w:t>;</w:t>
      </w:r>
      <w:r w:rsidR="00C90243">
        <w:t xml:space="preserve"> the </w:t>
      </w:r>
      <w:r w:rsidR="00BC2BB1">
        <w:t>(pre-)config</w:t>
      </w:r>
      <w:r w:rsidR="00C90243">
        <w:t xml:space="preserve">ured number of candidate PSFCH occasions for a PSCCH/PSSCH transmission is </w:t>
      </w:r>
      <m:oMath>
        <m:sSub>
          <m:sSubPr>
            <m:ctrlPr>
              <w:rPr>
                <w:rFonts w:ascii="Cambria Math" w:hAnsi="Cambria Math"/>
                <w:i/>
              </w:rPr>
            </m:ctrlPr>
          </m:sSubPr>
          <m:e>
            <m:r>
              <w:rPr>
                <w:rFonts w:ascii="Cambria Math" w:hAnsi="Cambria Math"/>
              </w:rPr>
              <m:t>N</m:t>
            </m:r>
          </m:e>
          <m:sub>
            <m:r>
              <w:rPr>
                <w:rFonts w:ascii="Cambria Math" w:hAnsi="Cambria Math"/>
              </w:rPr>
              <m:t>reTx</m:t>
            </m:r>
          </m:sub>
        </m:sSub>
        <m:r>
          <w:rPr>
            <w:rFonts w:ascii="Cambria Math" w:hAnsi="Cambria Math"/>
          </w:rPr>
          <m:t>∈{1,2,3,4}</m:t>
        </m:r>
      </m:oMath>
      <w:r w:rsidR="00BC2BB1">
        <w:t>;</w:t>
      </w:r>
      <w:r w:rsidR="00C90243">
        <w:t xml:space="preserve"> the number of sub-channels in an RB set is </w:t>
      </w:r>
      <m:oMath>
        <m:sSub>
          <m:sSubPr>
            <m:ctrlPr>
              <w:rPr>
                <w:rFonts w:ascii="Cambria Math" w:hAnsi="Cambria Math"/>
                <w:i/>
              </w:rPr>
            </m:ctrlPr>
          </m:sSubPr>
          <m:e>
            <m:r>
              <w:rPr>
                <w:rFonts w:ascii="Cambria Math" w:hAnsi="Cambria Math"/>
              </w:rPr>
              <m:t>N</m:t>
            </m:r>
          </m:e>
          <m:sub>
            <m:r>
              <w:rPr>
                <w:rFonts w:ascii="Cambria Math" w:hAnsi="Cambria Math"/>
              </w:rPr>
              <m:t>subCH</m:t>
            </m:r>
          </m:sub>
        </m:sSub>
      </m:oMath>
      <w:r w:rsidR="00BC2BB1">
        <w:t>;</w:t>
      </w:r>
      <w:r w:rsidR="00C90243">
        <w:t xml:space="preserve"> and the </w:t>
      </w:r>
      <w:r w:rsidR="00BC2BB1">
        <w:t>(pre-)config</w:t>
      </w:r>
      <w:r w:rsidR="00C90243">
        <w:t xml:space="preserve">ured number of cyclic shift pairs used for a PSFCH transmission multiplexed in a PRB is </w:t>
      </w:r>
      <m:oMath>
        <m:sSubSup>
          <m:sSubSupPr>
            <m:ctrlPr>
              <w:rPr>
                <w:rFonts w:ascii="Cambria Math" w:hAnsi="Cambria Math"/>
                <w:i/>
              </w:rPr>
            </m:ctrlPr>
          </m:sSubSupPr>
          <m:e>
            <m:r>
              <w:rPr>
                <w:rFonts w:ascii="Cambria Math" w:hAnsi="Cambria Math"/>
              </w:rPr>
              <m:t>N</m:t>
            </m:r>
          </m:e>
          <m:sub>
            <m:r>
              <w:rPr>
                <w:rFonts w:ascii="Cambria Math" w:hAnsi="Cambria Math"/>
              </w:rPr>
              <m:t>CS</m:t>
            </m:r>
          </m:sub>
          <m:sup>
            <m:r>
              <w:rPr>
                <w:rFonts w:ascii="Cambria Math" w:hAnsi="Cambria Math"/>
              </w:rPr>
              <m:t>PSFCH</m:t>
            </m:r>
          </m:sup>
        </m:sSubSup>
        <m:r>
          <w:rPr>
            <w:rFonts w:ascii="Cambria Math" w:hAnsi="Cambria Math"/>
          </w:rPr>
          <m:t>∈{1,2,3,6}</m:t>
        </m:r>
      </m:oMath>
      <w:r w:rsidR="00C90243">
        <w:t xml:space="preserve">. </w:t>
      </w:r>
    </w:p>
    <w:p w14:paraId="3CFC1E7D" w14:textId="77777777" w:rsidR="008D36A4" w:rsidRDefault="008D36A4" w:rsidP="00A63395">
      <w:pPr>
        <w:jc w:val="both"/>
      </w:pPr>
    </w:p>
    <w:p w14:paraId="244756B8" w14:textId="5307CA1D" w:rsidR="00C90243" w:rsidRDefault="00C90243" w:rsidP="00A63395">
      <w:pPr>
        <w:jc w:val="both"/>
      </w:pPr>
      <w:r w:rsidRPr="00C90243">
        <w:rPr>
          <w:b/>
          <w:bCs/>
        </w:rPr>
        <w:t>Case 1:</w:t>
      </w:r>
      <w:r>
        <w:t xml:space="preserve"> </w:t>
      </w:r>
      <w:r w:rsidRPr="00FE243B">
        <w:rPr>
          <w:b/>
          <w:bCs/>
        </w:rPr>
        <w:t>each PSFCH transmission occupies 1 common interlace and K3 dedicated PRBs</w:t>
      </w:r>
    </w:p>
    <w:p w14:paraId="35E355DC" w14:textId="77777777" w:rsidR="00FE243B" w:rsidRDefault="00FE243B" w:rsidP="00A63395">
      <w:pPr>
        <w:jc w:val="both"/>
      </w:pPr>
    </w:p>
    <w:p w14:paraId="78D1D980" w14:textId="3A8EE415" w:rsidR="008743E7" w:rsidRDefault="008743E7" w:rsidP="008743E7">
      <w:pPr>
        <w:jc w:val="both"/>
      </w:pPr>
      <w:r>
        <w:t xml:space="preserve">In Rel-16 NR sidelink, each PSFCH transmission occupies 1 dedicated PRB. In sidelink operations on unlicensed spectrum with interlace RB-based PSCCH/PSSCH, each PSFCH transmission may occupy 1 common interlace and K3 dedicated PRBs. Hence, the PSSCH-PSFCH mapping rule designed in Rel-16 NR sidelink needs to be modified accordingly. </w:t>
      </w:r>
    </w:p>
    <w:p w14:paraId="63C74B92" w14:textId="77777777" w:rsidR="008743E7" w:rsidRDefault="008743E7" w:rsidP="00A63395">
      <w:pPr>
        <w:jc w:val="both"/>
      </w:pPr>
    </w:p>
    <w:p w14:paraId="7A34C806" w14:textId="08F6EFEA" w:rsidR="008D36A4" w:rsidRPr="00FE243B" w:rsidRDefault="008D36A4" w:rsidP="00A63395">
      <w:pPr>
        <w:jc w:val="both"/>
        <w:rPr>
          <w:i/>
          <w:iCs/>
        </w:rPr>
      </w:pPr>
      <w:r w:rsidRPr="00FE243B">
        <w:rPr>
          <w:i/>
          <w:iCs/>
        </w:rPr>
        <w:t>Dedicated PSFCH PRBs determination</w:t>
      </w:r>
    </w:p>
    <w:p w14:paraId="677F0502" w14:textId="12589BF8" w:rsidR="008D36A4" w:rsidRDefault="008D36A4" w:rsidP="00A63395">
      <w:pPr>
        <w:jc w:val="both"/>
      </w:pPr>
      <w:r>
        <w:t xml:space="preserve">Step 1: Obtain the total number of dedicated PSFCH PRBs in an RB set as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based on the resource pool </w:t>
      </w:r>
      <w:r w:rsidR="00BC2BB1">
        <w:t>(pre-)config</w:t>
      </w:r>
      <w:r>
        <w:t xml:space="preserve">uration. </w:t>
      </w:r>
    </w:p>
    <w:p w14:paraId="787A7170" w14:textId="77777777" w:rsidR="008D36A4" w:rsidRDefault="008D36A4" w:rsidP="00A63395">
      <w:pPr>
        <w:jc w:val="both"/>
      </w:pPr>
    </w:p>
    <w:p w14:paraId="4FADD567" w14:textId="6187F001" w:rsidR="008D36A4" w:rsidRDefault="008D36A4" w:rsidP="00A63395">
      <w:pPr>
        <w:jc w:val="both"/>
      </w:pPr>
      <w:r>
        <w:t xml:space="preserve">Step 2: Obtain the total number of dedicated PSFCH PRBs for each PSCCH/PSSCH transmission as  </w:t>
      </w:r>
      <m:oMath>
        <m:sSubSup>
          <m:sSubSupPr>
            <m:ctrlPr>
              <w:rPr>
                <w:rFonts w:ascii="Cambria Math" w:hAnsi="Cambria Math"/>
                <w:i/>
              </w:rPr>
            </m:ctrlPr>
          </m:sSubSupPr>
          <m:e>
            <m:r>
              <w:rPr>
                <w:rFonts w:ascii="Cambria Math" w:hAnsi="Cambria Math"/>
              </w:rPr>
              <m:t>M</m:t>
            </m:r>
          </m:e>
          <m:sub>
            <m:r>
              <w:rPr>
                <w:rFonts w:ascii="Cambria Math" w:hAnsi="Cambria Math"/>
              </w:rPr>
              <m:t>subCH,slot,reTx</m:t>
            </m:r>
          </m:sub>
          <m:sup>
            <m:r>
              <w:rPr>
                <w:rFonts w:ascii="Cambria Math" w:hAnsi="Cambria Math"/>
              </w:rPr>
              <m:t>PSFCH</m:t>
            </m:r>
          </m:sup>
        </m:sSubSup>
      </m:oMath>
      <w:r>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subCH,slot,reTx</m:t>
            </m:r>
          </m:sub>
          <m:sup>
            <m:r>
              <w:rPr>
                <w:rFonts w:ascii="Cambria Math" w:hAnsi="Cambria Math"/>
              </w:rPr>
              <m:t>PSFCH</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subCH</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reTx</m:t>
            </m:r>
          </m:sub>
        </m:sSub>
        <m:r>
          <w:rPr>
            <w:rFonts w:ascii="Cambria Math" w:hAnsi="Cambria Math"/>
          </w:rPr>
          <m:t>)</m:t>
        </m:r>
      </m:oMath>
      <w:r>
        <w:t xml:space="preserve"> is larger than or equal to K3.</w:t>
      </w:r>
    </w:p>
    <w:p w14:paraId="2A6EA569" w14:textId="6B30F181" w:rsidR="008D36A4" w:rsidRDefault="008D36A4" w:rsidP="00A63395">
      <w:pPr>
        <w:jc w:val="both"/>
      </w:pPr>
      <w:r>
        <w:t xml:space="preserve"> </w:t>
      </w:r>
    </w:p>
    <w:p w14:paraId="4FDFBC7C" w14:textId="0C8B378E" w:rsidR="008D36A4" w:rsidRDefault="008D36A4" w:rsidP="00A63395">
      <w:pPr>
        <w:jc w:val="both"/>
      </w:pPr>
      <w:r>
        <w:t xml:space="preserve">Step 3: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dedicated PSFCH PRBs, where the indexing is based on PRB index in an interlace first and interlace index second rule. This is shown in </w:t>
      </w:r>
      <w:r>
        <w:fldChar w:fldCharType="begin"/>
      </w:r>
      <w:r>
        <w:instrText xml:space="preserve"> REF _Ref140495554 \h </w:instrText>
      </w:r>
      <w:r>
        <w:fldChar w:fldCharType="separate"/>
      </w:r>
      <w:r w:rsidR="003928A1">
        <w:t xml:space="preserve">Figure </w:t>
      </w:r>
      <w:r w:rsidR="003928A1">
        <w:rPr>
          <w:noProof/>
        </w:rPr>
        <w:t>5</w:t>
      </w:r>
      <w:r>
        <w:fldChar w:fldCharType="end"/>
      </w:r>
      <w:r>
        <w:t xml:space="preserve">. </w:t>
      </w:r>
    </w:p>
    <w:p w14:paraId="2C4928B3" w14:textId="77777777" w:rsidR="008D36A4" w:rsidRDefault="008D36A4" w:rsidP="00A63395">
      <w:pPr>
        <w:jc w:val="both"/>
      </w:pPr>
    </w:p>
    <w:p w14:paraId="39DD7FAC" w14:textId="490FFC44" w:rsidR="008D36A4" w:rsidRDefault="008D36A4" w:rsidP="00A63395">
      <w:pPr>
        <w:jc w:val="both"/>
      </w:pPr>
      <w:r>
        <w:lastRenderedPageBreak/>
        <w:t xml:space="preserve">Step 4: Associate each PSCCH/PSSCH transmission/resource with a set of dedicated PSFCH PRBs. </w:t>
      </w:r>
    </w:p>
    <w:p w14:paraId="6BF74887" w14:textId="77777777" w:rsidR="008D36A4" w:rsidRDefault="008D36A4" w:rsidP="00A63395">
      <w:pPr>
        <w:jc w:val="both"/>
      </w:pPr>
    </w:p>
    <w:p w14:paraId="6CD8F4D5" w14:textId="08932083" w:rsidR="008D36A4" w:rsidRDefault="008D36A4" w:rsidP="00A63395">
      <w:pPr>
        <w:jc w:val="both"/>
      </w:pPr>
      <w:r>
        <w:t xml:space="preserve">First index PSCCH/PSSCH resources associated with a PSFCH transmission occasion. Suppose a PSCCH/PSSCH transmission is sent at sub-channel </w:t>
      </w:r>
      <m:oMath>
        <m:r>
          <w:rPr>
            <w:rFonts w:ascii="Cambria Math" w:hAnsi="Cambria Math"/>
          </w:rPr>
          <m:t>j</m:t>
        </m:r>
      </m:oMath>
      <w:r>
        <w:t xml:space="preserve"> and slot </w:t>
      </w:r>
      <m:oMath>
        <m:r>
          <w:rPr>
            <w:rFonts w:ascii="Cambria Math" w:hAnsi="Cambria Math"/>
          </w:rPr>
          <m:t xml:space="preserve">i </m:t>
        </m:r>
      </m:oMath>
      <w:r>
        <w:t xml:space="preserve">among the PSSCH slots associated with a PSFCH slot, where </w:t>
      </w:r>
      <m:oMath>
        <m:r>
          <w:rPr>
            <w:rFonts w:ascii="Cambria Math" w:hAnsi="Cambria Math"/>
          </w:rPr>
          <m:t>0≤i&lt;</m:t>
        </m:r>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reTx</m:t>
            </m:r>
          </m:sub>
        </m:sSub>
      </m:oMath>
      <w:r>
        <w:t xml:space="preserve"> and </w:t>
      </w:r>
      <m:oMath>
        <m:r>
          <w:rPr>
            <w:rFonts w:ascii="Cambria Math" w:hAnsi="Cambria Math"/>
          </w:rPr>
          <m:t>0≤j&lt;</m:t>
        </m:r>
        <m:sSub>
          <m:sSubPr>
            <m:ctrlPr>
              <w:rPr>
                <w:rFonts w:ascii="Cambria Math" w:hAnsi="Cambria Math"/>
                <w:i/>
              </w:rPr>
            </m:ctrlPr>
          </m:sSubPr>
          <m:e>
            <m:r>
              <w:rPr>
                <w:rFonts w:ascii="Cambria Math" w:hAnsi="Cambria Math"/>
              </w:rPr>
              <m:t>N</m:t>
            </m:r>
          </m:e>
          <m:sub>
            <m:r>
              <w:rPr>
                <w:rFonts w:ascii="Cambria Math" w:hAnsi="Cambria Math"/>
              </w:rPr>
              <m:t>subCH</m:t>
            </m:r>
          </m:sub>
        </m:sSub>
      </m:oMath>
      <w:r>
        <w:t xml:space="preserve">. Note that the PSFCH slot is used for </w:t>
      </w:r>
      <w:r w:rsidR="00FE243B">
        <w:t>all the candidate PSFCH occasions.</w:t>
      </w:r>
      <w:r>
        <w:t xml:space="preserve"> Hence, a total of (</w:t>
      </w:r>
      <m:oMath>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reTx</m:t>
            </m:r>
          </m:sub>
        </m:sSub>
      </m:oMath>
      <w:r>
        <w:t xml:space="preserve">) </w:t>
      </w:r>
      <w:r w:rsidR="00FE243B">
        <w:t>PSCCH/</w:t>
      </w:r>
      <w:r>
        <w:t xml:space="preserve">PSSCH slots is associated with a single PSFCH slot. The PSCCH/PSSCH resource indexing could be based on slot index first and sub-channel index second rule. This is shown in </w:t>
      </w:r>
      <w:r>
        <w:fldChar w:fldCharType="begin"/>
      </w:r>
      <w:r>
        <w:instrText xml:space="preserve"> REF _Ref140495565 \h </w:instrText>
      </w:r>
      <w:r>
        <w:fldChar w:fldCharType="separate"/>
      </w:r>
      <w:r w:rsidR="003928A1">
        <w:t xml:space="preserve">Figure </w:t>
      </w:r>
      <w:r w:rsidR="003928A1">
        <w:rPr>
          <w:noProof/>
        </w:rPr>
        <w:t>6</w:t>
      </w:r>
      <w:r>
        <w:fldChar w:fldCharType="end"/>
      </w:r>
      <w:r>
        <w:t xml:space="preserve">. </w:t>
      </w:r>
    </w:p>
    <w:p w14:paraId="50DB3B04" w14:textId="77777777" w:rsidR="008D36A4" w:rsidRDefault="008D36A4" w:rsidP="00A63395">
      <w:pPr>
        <w:jc w:val="both"/>
      </w:pPr>
    </w:p>
    <w:p w14:paraId="34EA33B9" w14:textId="2CBD530D" w:rsidR="008D36A4" w:rsidRDefault="008D36A4" w:rsidP="00A63395">
      <w:pPr>
        <w:jc w:val="both"/>
      </w:pPr>
      <w:r>
        <w:t xml:space="preserve">Then allocate a set of </w:t>
      </w:r>
      <m:oMath>
        <m:sSubSup>
          <m:sSubSupPr>
            <m:ctrlPr>
              <w:rPr>
                <w:rFonts w:ascii="Cambria Math" w:hAnsi="Cambria Math"/>
                <w:i/>
              </w:rPr>
            </m:ctrlPr>
          </m:sSubSupPr>
          <m:e>
            <m:r>
              <w:rPr>
                <w:rFonts w:ascii="Cambria Math" w:hAnsi="Cambria Math"/>
              </w:rPr>
              <m:t>M</m:t>
            </m:r>
          </m:e>
          <m:sub>
            <m:r>
              <w:rPr>
                <w:rFonts w:ascii="Cambria Math" w:hAnsi="Cambria Math"/>
              </w:rPr>
              <m:t>subCH,slot,reTx</m:t>
            </m:r>
          </m:sub>
          <m:sup>
            <m:r>
              <w:rPr>
                <w:rFonts w:ascii="Cambria Math" w:hAnsi="Cambria Math"/>
              </w:rPr>
              <m:t>PSFCH</m:t>
            </m:r>
          </m:sup>
        </m:sSubSup>
        <m:r>
          <w:rPr>
            <w:rFonts w:ascii="Cambria Math" w:hAnsi="Cambria Math"/>
          </w:rPr>
          <m:t xml:space="preserve"> </m:t>
        </m:r>
      </m:oMath>
      <w:r>
        <w:t xml:space="preserve">dedicated PSFCH PRBs associated with a PSCCH/PSSCH resource in natural order. Specifically, the first PSCCH/PSSCH resource is associated with the first </w:t>
      </w:r>
      <m:oMath>
        <m:sSubSup>
          <m:sSubSupPr>
            <m:ctrlPr>
              <w:rPr>
                <w:rFonts w:ascii="Cambria Math" w:hAnsi="Cambria Math"/>
                <w:i/>
              </w:rPr>
            </m:ctrlPr>
          </m:sSubSupPr>
          <m:e>
            <m:r>
              <w:rPr>
                <w:rFonts w:ascii="Cambria Math" w:hAnsi="Cambria Math"/>
              </w:rPr>
              <m:t>M</m:t>
            </m:r>
          </m:e>
          <m:sub>
            <m:r>
              <w:rPr>
                <w:rFonts w:ascii="Cambria Math" w:hAnsi="Cambria Math"/>
              </w:rPr>
              <m:t>subCH,slot,reTx</m:t>
            </m:r>
          </m:sub>
          <m:sup>
            <m:r>
              <w:rPr>
                <w:rFonts w:ascii="Cambria Math" w:hAnsi="Cambria Math"/>
              </w:rPr>
              <m:t>PSFCH</m:t>
            </m:r>
          </m:sup>
        </m:sSubSup>
      </m:oMath>
      <w:r>
        <w:t xml:space="preserve"> dedicated PSFCH PRBs, the second PSCCH/PSSCH resource is associ</w:t>
      </w:r>
      <w:proofErr w:type="spellStart"/>
      <w:r>
        <w:t>ated</w:t>
      </w:r>
      <w:proofErr w:type="spellEnd"/>
      <w:r>
        <w:t xml:space="preserve"> with the second </w:t>
      </w:r>
      <m:oMath>
        <m:sSubSup>
          <m:sSubSupPr>
            <m:ctrlPr>
              <w:rPr>
                <w:rFonts w:ascii="Cambria Math" w:hAnsi="Cambria Math"/>
                <w:i/>
              </w:rPr>
            </m:ctrlPr>
          </m:sSubSupPr>
          <m:e>
            <m:r>
              <w:rPr>
                <w:rFonts w:ascii="Cambria Math" w:hAnsi="Cambria Math"/>
              </w:rPr>
              <m:t>M</m:t>
            </m:r>
          </m:e>
          <m:sub>
            <m:r>
              <w:rPr>
                <w:rFonts w:ascii="Cambria Math" w:hAnsi="Cambria Math"/>
              </w:rPr>
              <m:t>subCH,slot,reTx</m:t>
            </m:r>
          </m:sub>
          <m:sup>
            <m:r>
              <w:rPr>
                <w:rFonts w:ascii="Cambria Math" w:hAnsi="Cambria Math"/>
              </w:rPr>
              <m:t>PSFCH</m:t>
            </m:r>
          </m:sup>
        </m:sSubSup>
      </m:oMath>
      <w:r>
        <w:t xml:space="preserve"> dedicated PSFCH PRBs, etc. </w:t>
      </w:r>
    </w:p>
    <w:p w14:paraId="006BE16C" w14:textId="77777777" w:rsidR="008D36A4" w:rsidRDefault="008D36A4" w:rsidP="00A63395">
      <w:pPr>
        <w:jc w:val="both"/>
      </w:pPr>
    </w:p>
    <w:p w14:paraId="7BB30C1B" w14:textId="45279CDA" w:rsidR="008D36A4" w:rsidRDefault="008D36A4" w:rsidP="00A63395">
      <w:pPr>
        <w:jc w:val="both"/>
      </w:pPr>
      <w:r>
        <w:t xml:space="preserve">In other words, for a PSCCH/PSSCH transmission at sub-channel </w:t>
      </w:r>
      <m:oMath>
        <m:r>
          <w:rPr>
            <w:rFonts w:ascii="Cambria Math" w:hAnsi="Cambria Math"/>
          </w:rPr>
          <m:t>j</m:t>
        </m:r>
      </m:oMath>
      <w:r>
        <w:t xml:space="preserve"> and slot </w:t>
      </w:r>
      <m:oMath>
        <m:r>
          <w:rPr>
            <w:rFonts w:ascii="Cambria Math" w:hAnsi="Cambria Math"/>
          </w:rPr>
          <m:t>i</m:t>
        </m:r>
      </m:oMath>
      <w:r>
        <w:t xml:space="preserve"> among the PSSCH slots associated with a PSFCH slot, the corresponding dedicated PSFCH PRBs have the following index:</w:t>
      </w:r>
    </w:p>
    <w:p w14:paraId="6229B9F0" w14:textId="749DF9A8" w:rsidR="008D36A4" w:rsidRDefault="008D36A4" w:rsidP="008D36A4">
      <w:pPr>
        <w:jc w:val="center"/>
      </w:pPr>
      <m:oMath>
        <m:r>
          <w:rPr>
            <w:rFonts w:ascii="Cambria Math" w:hAnsi="Cambria Math"/>
          </w:rPr>
          <m:t>[(i+j∙</m:t>
        </m:r>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reTx</m:t>
            </m:r>
          </m:sub>
        </m:sSub>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subCH,slot,reTx</m:t>
            </m:r>
          </m:sub>
          <m:sup>
            <m:r>
              <w:rPr>
                <w:rFonts w:ascii="Cambria Math" w:hAnsi="Cambria Math"/>
              </w:rPr>
              <m:t>PSFCH</m:t>
            </m:r>
          </m:sup>
        </m:sSubSup>
        <m:r>
          <w:rPr>
            <w:rFonts w:ascii="Cambria Math" w:hAnsi="Cambria Math"/>
          </w:rPr>
          <m:t xml:space="preserve"> ,  (i+j∙</m:t>
        </m:r>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reTx</m:t>
            </m:r>
          </m:sub>
        </m:sSub>
        <m:r>
          <w:rPr>
            <w:rFonts w:ascii="Cambria Math" w:hAnsi="Cambria Math"/>
          </w:rPr>
          <m:t>+1)∙</m:t>
        </m:r>
        <m:sSubSup>
          <m:sSubSupPr>
            <m:ctrlPr>
              <w:rPr>
                <w:rFonts w:ascii="Cambria Math" w:hAnsi="Cambria Math"/>
                <w:i/>
              </w:rPr>
            </m:ctrlPr>
          </m:sSubSupPr>
          <m:e>
            <m:r>
              <w:rPr>
                <w:rFonts w:ascii="Cambria Math" w:hAnsi="Cambria Math"/>
              </w:rPr>
              <m:t>M</m:t>
            </m:r>
          </m:e>
          <m:sub>
            <m:r>
              <w:rPr>
                <w:rFonts w:ascii="Cambria Math" w:hAnsi="Cambria Math"/>
              </w:rPr>
              <m:t>subCH,slot,reTx</m:t>
            </m:r>
          </m:sub>
          <m:sup>
            <m:r>
              <w:rPr>
                <w:rFonts w:ascii="Cambria Math" w:hAnsi="Cambria Math"/>
              </w:rPr>
              <m:t>PSFCH</m:t>
            </m:r>
          </m:sup>
        </m:sSubSup>
        <m:r>
          <w:rPr>
            <w:rFonts w:ascii="Cambria Math" w:hAnsi="Cambria Math"/>
          </w:rPr>
          <m:t>-1]</m:t>
        </m:r>
      </m:oMath>
      <w:r>
        <w:t>.</w:t>
      </w:r>
    </w:p>
    <w:p w14:paraId="466C00FA" w14:textId="77777777" w:rsidR="008D36A4" w:rsidRDefault="008D36A4" w:rsidP="00A63395">
      <w:pPr>
        <w:jc w:val="both"/>
      </w:pPr>
    </w:p>
    <w:p w14:paraId="363B36C2" w14:textId="63214353" w:rsidR="008D36A4" w:rsidRPr="00FE243B" w:rsidRDefault="008D36A4" w:rsidP="00A63395">
      <w:pPr>
        <w:jc w:val="both"/>
        <w:rPr>
          <w:i/>
          <w:iCs/>
        </w:rPr>
      </w:pPr>
      <w:r w:rsidRPr="00FE243B">
        <w:rPr>
          <w:i/>
          <w:iCs/>
        </w:rPr>
        <w:t>PSFCH resources determination</w:t>
      </w:r>
    </w:p>
    <w:p w14:paraId="25434865" w14:textId="59903466" w:rsidR="008D36A4" w:rsidRDefault="008D36A4" w:rsidP="00A63395">
      <w:pPr>
        <w:jc w:val="both"/>
      </w:pPr>
      <w:r>
        <w:t xml:space="preserve">Step 5: Obtain a number of PSFCH resources available for multiplexing HARQ-ACK in a PSFCH transmission as </w:t>
      </w:r>
      <m:oMath>
        <m:sSubSup>
          <m:sSubSupPr>
            <m:ctrlPr>
              <w:rPr>
                <w:rFonts w:ascii="Cambria Math" w:hAnsi="Cambria Math"/>
                <w:i/>
              </w:rPr>
            </m:ctrlPr>
          </m:sSubSupPr>
          <m:e>
            <m:r>
              <w:rPr>
                <w:rFonts w:ascii="Cambria Math" w:hAnsi="Cambria Math"/>
              </w:rPr>
              <m:t>R</m:t>
            </m:r>
          </m:e>
          <m:sub>
            <m:r>
              <w:rPr>
                <w:rFonts w:ascii="Cambria Math" w:hAnsi="Cambria Math"/>
              </w:rPr>
              <m:t>PRB,CS</m:t>
            </m:r>
          </m:sub>
          <m:sup>
            <m:r>
              <w:rPr>
                <w:rFonts w:ascii="Cambria Math" w:hAnsi="Cambria Math"/>
              </w:rPr>
              <m:t>PSFCH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type</m:t>
            </m:r>
          </m:sub>
          <m:sup>
            <m:r>
              <w:rPr>
                <w:rFonts w:ascii="Cambria Math" w:hAnsi="Cambria Math"/>
              </w:rPr>
              <m:t>PSFCH</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subCH,slot,reTx</m:t>
            </m:r>
          </m:sub>
          <m:sup>
            <m:r>
              <w:rPr>
                <w:rFonts w:ascii="Cambria Math" w:hAnsi="Cambria Math"/>
              </w:rPr>
              <m:t>PSFCH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CS</m:t>
            </m:r>
          </m:sub>
          <m:sup>
            <m:r>
              <w:rPr>
                <w:rFonts w:ascii="Cambria Math" w:hAnsi="Cambria Math"/>
              </w:rPr>
              <m:t>PSFCH</m:t>
            </m:r>
          </m:sup>
        </m:sSubSup>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type</m:t>
            </m:r>
          </m:sub>
          <m:sup>
            <m:r>
              <w:rPr>
                <w:rFonts w:ascii="Cambria Math" w:hAnsi="Cambria Math"/>
              </w:rPr>
              <m:t>PSFCH</m:t>
            </m:r>
          </m:sup>
        </m:sSubSup>
      </m:oMath>
      <w:r>
        <w:t xml:space="preserve"> is either 1 or </w:t>
      </w:r>
      <m:oMath>
        <m:sSubSup>
          <m:sSubSupPr>
            <m:ctrlPr>
              <w:rPr>
                <w:rFonts w:ascii="Cambria Math" w:hAnsi="Cambria Math"/>
                <w:i/>
              </w:rPr>
            </m:ctrlPr>
          </m:sSubSupPr>
          <m:e>
            <m:r>
              <w:rPr>
                <w:rFonts w:ascii="Cambria Math" w:hAnsi="Cambria Math"/>
              </w:rPr>
              <m:t>N</m:t>
            </m:r>
          </m:e>
          <m:sub>
            <m:r>
              <w:rPr>
                <w:rFonts w:ascii="Cambria Math" w:hAnsi="Cambria Math"/>
              </w:rPr>
              <m:t>subCH</m:t>
            </m:r>
          </m:sub>
          <m:sup>
            <m:r>
              <w:rPr>
                <w:rFonts w:ascii="Cambria Math" w:hAnsi="Cambria Math"/>
              </w:rPr>
              <m:t>PSSCH</m:t>
            </m:r>
          </m:sup>
        </m:sSubSup>
      </m:oMath>
      <w:r>
        <w:t xml:space="preserve"> by </w:t>
      </w:r>
      <w:r w:rsidR="00BC2BB1">
        <w:t>(pre-)config</w:t>
      </w:r>
      <w:r>
        <w:t xml:space="preserve">uration. </w:t>
      </w:r>
    </w:p>
    <w:p w14:paraId="6E7EE2BE" w14:textId="77777777" w:rsidR="008D36A4" w:rsidRDefault="008D36A4" w:rsidP="00A63395">
      <w:pPr>
        <w:jc w:val="both"/>
      </w:pPr>
    </w:p>
    <w:p w14:paraId="2D9BA98F" w14:textId="78D06F8D" w:rsidR="008D36A4" w:rsidRDefault="008D36A4" w:rsidP="00A63395">
      <w:pPr>
        <w:jc w:val="both"/>
      </w:pPr>
      <w:r>
        <w:t xml:space="preserve">Step 6: Index PSFCH resources among </w:t>
      </w:r>
      <m:oMath>
        <m:sSubSup>
          <m:sSubSupPr>
            <m:ctrlPr>
              <w:rPr>
                <w:rFonts w:ascii="Cambria Math" w:hAnsi="Cambria Math"/>
                <w:i/>
              </w:rPr>
            </m:ctrlPr>
          </m:sSubSupPr>
          <m:e>
            <m:r>
              <w:rPr>
                <w:rFonts w:ascii="Cambria Math" w:hAnsi="Cambria Math"/>
              </w:rPr>
              <m:t>R</m:t>
            </m:r>
          </m:e>
          <m:sub>
            <m:r>
              <w:rPr>
                <w:rFonts w:ascii="Cambria Math" w:hAnsi="Cambria Math"/>
              </w:rPr>
              <m:t>PRB,CS</m:t>
            </m:r>
          </m:sub>
          <m:sup>
            <m:r>
              <w:rPr>
                <w:rFonts w:ascii="Cambria Math" w:hAnsi="Cambria Math"/>
              </w:rPr>
              <m:t>PSFCH</m:t>
            </m:r>
          </m:sup>
        </m:sSubSup>
      </m:oMath>
      <w:r>
        <w:t xml:space="preserve"> dedicated PSFCH resources. The PSFCH resources are first indexed according to an ascending order of the PRB index, and then according to an ascending order of the cyclic shift pair index. </w:t>
      </w:r>
    </w:p>
    <w:p w14:paraId="7A75CE04" w14:textId="77777777" w:rsidR="008D36A4" w:rsidRDefault="008D36A4" w:rsidP="00A63395">
      <w:pPr>
        <w:jc w:val="both"/>
      </w:pPr>
    </w:p>
    <w:p w14:paraId="1061ED37" w14:textId="77777777" w:rsidR="008D36A4" w:rsidRDefault="008D36A4" w:rsidP="00A63395">
      <w:pPr>
        <w:jc w:val="both"/>
      </w:pPr>
      <w:r>
        <w:t xml:space="preserve">Step 7: Determine the set of PSFCH resources for a PSFCH transmission in response to a PSCCH/PSSCH reception as </w:t>
      </w:r>
    </w:p>
    <w:p w14:paraId="09535C91" w14:textId="5E12E610" w:rsidR="008D36A4" w:rsidRDefault="008D36A4" w:rsidP="008D36A4">
      <w:pPr>
        <w:jc w:val="center"/>
      </w:pP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 xml:space="preserve">)  mod </m:t>
        </m:r>
        <m:sSubSup>
          <m:sSubSupPr>
            <m:ctrlPr>
              <w:rPr>
                <w:rFonts w:ascii="Cambria Math" w:hAnsi="Cambria Math"/>
                <w:i/>
              </w:rPr>
            </m:ctrlPr>
          </m:sSubSupPr>
          <m:e>
            <m:r>
              <w:rPr>
                <w:rFonts w:ascii="Cambria Math" w:hAnsi="Cambria Math"/>
              </w:rPr>
              <m:t>R</m:t>
            </m:r>
          </m:e>
          <m:sub>
            <m:r>
              <w:rPr>
                <w:rFonts w:ascii="Cambria Math" w:hAnsi="Cambria Math"/>
              </w:rPr>
              <m:t>PRB,CS</m:t>
            </m:r>
          </m:sub>
          <m:sup>
            <m:r>
              <w:rPr>
                <w:rFonts w:ascii="Cambria Math" w:hAnsi="Cambria Math"/>
              </w:rPr>
              <m:t>PSFCH</m:t>
            </m:r>
          </m:sup>
        </m:sSubSup>
        <m:r>
          <w:rPr>
            <w:rFonts w:ascii="Cambria Math" w:hAnsi="Cambria Math"/>
          </w:rPr>
          <m:t>, (</m:t>
        </m:r>
        <m:sSub>
          <m:sSubPr>
            <m:ctrlPr>
              <w:rPr>
                <w:rFonts w:ascii="Cambria Math" w:hAnsi="Cambria Math"/>
                <w:i/>
              </w:rPr>
            </m:ctrlPr>
          </m:sSubPr>
          <m:e>
            <m:r>
              <w:rPr>
                <w:rFonts w:ascii="Cambria Math" w:hAnsi="Cambria Math"/>
              </w:rPr>
              <m:t>P</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ID</m:t>
            </m:r>
          </m:sub>
        </m:sSub>
        <m:r>
          <w:rPr>
            <w:rFonts w:ascii="Cambria Math" w:hAnsi="Cambria Math"/>
          </w:rPr>
          <m:t>+1)∙</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 xml:space="preserve">-1)  mod </m:t>
        </m:r>
        <m:sSubSup>
          <m:sSubSupPr>
            <m:ctrlPr>
              <w:rPr>
                <w:rFonts w:ascii="Cambria Math" w:hAnsi="Cambria Math"/>
                <w:i/>
              </w:rPr>
            </m:ctrlPr>
          </m:sSubSupPr>
          <m:e>
            <m:r>
              <w:rPr>
                <w:rFonts w:ascii="Cambria Math" w:hAnsi="Cambria Math"/>
              </w:rPr>
              <m:t>R</m:t>
            </m:r>
          </m:e>
          <m:sub>
            <m:r>
              <w:rPr>
                <w:rFonts w:ascii="Cambria Math" w:hAnsi="Cambria Math"/>
              </w:rPr>
              <m:t>PRB,CS</m:t>
            </m:r>
          </m:sub>
          <m:sup>
            <m:r>
              <w:rPr>
                <w:rFonts w:ascii="Cambria Math" w:hAnsi="Cambria Math"/>
              </w:rPr>
              <m:t>PSFCH</m:t>
            </m:r>
          </m:sup>
        </m:sSubSup>
        <m:r>
          <w:rPr>
            <w:rFonts w:ascii="Cambria Math" w:hAnsi="Cambria Math"/>
          </w:rPr>
          <m:t>]</m:t>
        </m:r>
      </m:oMath>
      <w:r>
        <w:t>,</w:t>
      </w:r>
    </w:p>
    <w:p w14:paraId="705C06D6" w14:textId="77777777" w:rsidR="00FE243B" w:rsidRDefault="008D36A4" w:rsidP="00A63395">
      <w:pPr>
        <w:jc w:val="both"/>
      </w:pPr>
      <w:r>
        <w:t xml:space="preserve">where </w:t>
      </w:r>
      <m:oMath>
        <m:sSub>
          <m:sSubPr>
            <m:ctrlPr>
              <w:rPr>
                <w:rFonts w:ascii="Cambria Math" w:hAnsi="Cambria Math"/>
                <w:i/>
              </w:rPr>
            </m:ctrlPr>
          </m:sSubPr>
          <m:e>
            <m:r>
              <w:rPr>
                <w:rFonts w:ascii="Cambria Math" w:hAnsi="Cambria Math"/>
              </w:rPr>
              <m:t>P</m:t>
            </m:r>
          </m:e>
          <m:sub>
            <m:r>
              <w:rPr>
                <w:rFonts w:ascii="Cambria Math" w:hAnsi="Cambria Math"/>
              </w:rPr>
              <m:t>ID</m:t>
            </m:r>
          </m:sub>
        </m:sSub>
      </m:oMath>
      <w:r>
        <w:t xml:space="preserve"> is the physical layer source ID provided by SCI stage 2 scheduling the PSSCH reception, </w:t>
      </w:r>
      <m:oMath>
        <m:sSub>
          <m:sSubPr>
            <m:ctrlPr>
              <w:rPr>
                <w:rFonts w:ascii="Cambria Math" w:hAnsi="Cambria Math"/>
                <w:i/>
              </w:rPr>
            </m:ctrlPr>
          </m:sSubPr>
          <m:e>
            <m:r>
              <w:rPr>
                <w:rFonts w:ascii="Cambria Math" w:hAnsi="Cambria Math"/>
              </w:rPr>
              <m:t>M</m:t>
            </m:r>
          </m:e>
          <m:sub>
            <m:r>
              <w:rPr>
                <w:rFonts w:ascii="Cambria Math" w:hAnsi="Cambria Math"/>
              </w:rPr>
              <m:t>ID</m:t>
            </m:r>
          </m:sub>
        </m:sSub>
      </m:oMath>
      <w:r>
        <w:t xml:space="preserve"> is the identity of the UE receiving the PSCCH/PSSCH as indicated by higher layers for ACK/NACK based groupcast HARQ feedback</w:t>
      </w:r>
      <w:r w:rsidR="00FE243B">
        <w:t xml:space="preserve"> (or, groupcast feedback Option 2)</w:t>
      </w:r>
      <w:r>
        <w:t xml:space="preserve">, or 0 otherwise. </w:t>
      </w:r>
    </w:p>
    <w:p w14:paraId="4A6C5F33" w14:textId="77777777" w:rsidR="00FE243B" w:rsidRDefault="00FE243B" w:rsidP="00A63395">
      <w:pPr>
        <w:jc w:val="both"/>
      </w:pPr>
    </w:p>
    <w:p w14:paraId="70D59A84" w14:textId="0240AF53" w:rsidR="008D36A4" w:rsidRDefault="00FE243B" w:rsidP="00A63395">
      <w:pPr>
        <w:jc w:val="both"/>
      </w:pPr>
      <w:r>
        <w:t xml:space="preserve">Note that through Step 6 and Step 7, it is ensured that each receiver UE in groupcast feedback Option 2 is using K3 dedicated PRBs for its PSFCH transmissions. </w:t>
      </w:r>
    </w:p>
    <w:p w14:paraId="56F05F34" w14:textId="77777777" w:rsidR="008D36A4" w:rsidRDefault="008D36A4" w:rsidP="00A63395">
      <w:pPr>
        <w:jc w:val="both"/>
      </w:pPr>
    </w:p>
    <w:p w14:paraId="015601D6" w14:textId="41885E67" w:rsidR="008D36A4" w:rsidRDefault="008D36A4" w:rsidP="00A63395">
      <w:pPr>
        <w:jc w:val="both"/>
        <w:rPr>
          <w:i/>
          <w:iCs/>
        </w:rPr>
      </w:pPr>
      <w:r w:rsidRPr="003F245C">
        <w:rPr>
          <w:b/>
          <w:bCs/>
          <w:i/>
          <w:iCs/>
          <w:u w:val="single"/>
        </w:rPr>
        <w:t xml:space="preserve">Proposal </w:t>
      </w:r>
      <w:r w:rsidR="00AE0895">
        <w:rPr>
          <w:b/>
          <w:bCs/>
          <w:i/>
          <w:iCs/>
          <w:u w:val="single"/>
        </w:rPr>
        <w:t>2</w:t>
      </w:r>
      <w:r w:rsidR="00BC2BB1">
        <w:rPr>
          <w:b/>
          <w:bCs/>
          <w:i/>
          <w:iCs/>
          <w:u w:val="single"/>
        </w:rPr>
        <w:t>4</w:t>
      </w:r>
      <w:r w:rsidRPr="003F245C">
        <w:rPr>
          <w:b/>
          <w:bCs/>
          <w:i/>
          <w:iCs/>
          <w:u w:val="single"/>
        </w:rPr>
        <w:t>:</w:t>
      </w:r>
      <w:r w:rsidRPr="007870AA">
        <w:rPr>
          <w:i/>
          <w:iCs/>
        </w:rPr>
        <w:t xml:space="preserve"> </w:t>
      </w:r>
      <w:r>
        <w:rPr>
          <w:i/>
          <w:iCs/>
        </w:rPr>
        <w:t xml:space="preserve">In PSSCH-PSFCH mapping for the case where each PSFCH transmission occupies 1 common interlace and K3 dedicated PRBs, reuse Rel-16 NR sidelink design with the following modifications: </w:t>
      </w:r>
    </w:p>
    <w:p w14:paraId="22CAE4BB" w14:textId="21A02621" w:rsidR="008D36A4" w:rsidRDefault="008D36A4"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t xml:space="preserve">(Step 2) In determining the number dedicated PSFCH PRBs, the number </w:t>
      </w:r>
      <w:r w:rsidRPr="008D36A4">
        <w:rPr>
          <w:rFonts w:ascii="Times New Roman" w:hAnsi="Times New Roman"/>
          <w:i/>
          <w:iCs/>
          <w:sz w:val="24"/>
          <w:szCs w:val="24"/>
        </w:rPr>
        <w:t>of candidate PSFCH occasions for a PSCCH/PSSCH transmission</w:t>
      </w:r>
      <w:r>
        <w:rPr>
          <w:rFonts w:ascii="Times New Roman" w:hAnsi="Times New Roman"/>
          <w:i/>
          <w:iCs/>
          <w:sz w:val="24"/>
          <w:szCs w:val="24"/>
        </w:rPr>
        <w:t xml:space="preserve"> is </w:t>
      </w:r>
      <w:r w:rsidR="00FE243B">
        <w:rPr>
          <w:rFonts w:ascii="Times New Roman" w:hAnsi="Times New Roman"/>
          <w:i/>
          <w:iCs/>
          <w:sz w:val="24"/>
          <w:szCs w:val="24"/>
        </w:rPr>
        <w:t>considered.</w:t>
      </w:r>
      <w:r>
        <w:rPr>
          <w:rFonts w:ascii="Times New Roman" w:hAnsi="Times New Roman"/>
          <w:i/>
          <w:iCs/>
          <w:sz w:val="24"/>
          <w:szCs w:val="24"/>
        </w:rPr>
        <w:t xml:space="preserve"> </w:t>
      </w:r>
    </w:p>
    <w:p w14:paraId="011AB402" w14:textId="3A88E197" w:rsidR="008D36A4" w:rsidRDefault="008D36A4"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t xml:space="preserve">(Step 3) </w:t>
      </w:r>
      <w:r w:rsidRPr="008D36A4">
        <w:rPr>
          <w:rFonts w:ascii="Times New Roman" w:hAnsi="Times New Roman"/>
          <w:i/>
          <w:iCs/>
          <w:sz w:val="24"/>
          <w:szCs w:val="24"/>
        </w:rPr>
        <w:t xml:space="preserve">Indexing of PSFCH dedicated PRBs </w:t>
      </w:r>
      <w:r>
        <w:rPr>
          <w:rFonts w:ascii="Times New Roman" w:hAnsi="Times New Roman"/>
          <w:i/>
          <w:iCs/>
          <w:sz w:val="24"/>
          <w:szCs w:val="24"/>
        </w:rPr>
        <w:t xml:space="preserve">follows increasing PRB </w:t>
      </w:r>
      <w:r w:rsidRPr="008D36A4">
        <w:rPr>
          <w:rFonts w:ascii="Times New Roman" w:hAnsi="Times New Roman"/>
          <w:i/>
          <w:iCs/>
          <w:sz w:val="24"/>
          <w:szCs w:val="24"/>
        </w:rPr>
        <w:t>index in an interlace first and interlace index second rule</w:t>
      </w:r>
      <w:r w:rsidR="00FE243B">
        <w:rPr>
          <w:rFonts w:ascii="Times New Roman" w:hAnsi="Times New Roman"/>
          <w:i/>
          <w:iCs/>
          <w:sz w:val="24"/>
          <w:szCs w:val="24"/>
        </w:rPr>
        <w:t>.</w:t>
      </w:r>
    </w:p>
    <w:p w14:paraId="632300FD" w14:textId="6DDA4D40" w:rsidR="008D36A4" w:rsidRDefault="008D36A4"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t xml:space="preserve">(Step 4) Indexing of PSCCH/PSSCH resources follows increasing slot index first and sub-channel index second rule, where </w:t>
      </w:r>
      <w:r w:rsidR="00FE243B">
        <w:rPr>
          <w:rFonts w:ascii="Times New Roman" w:hAnsi="Times New Roman"/>
          <w:i/>
          <w:iCs/>
          <w:sz w:val="24"/>
          <w:szCs w:val="24"/>
        </w:rPr>
        <w:t xml:space="preserve">a single PSFCH slot is </w:t>
      </w:r>
      <w:r w:rsidR="00FE243B" w:rsidRPr="00FE243B">
        <w:rPr>
          <w:rFonts w:ascii="Times New Roman" w:hAnsi="Times New Roman"/>
          <w:i/>
          <w:iCs/>
          <w:sz w:val="24"/>
          <w:szCs w:val="24"/>
        </w:rPr>
        <w:t>used for all the candidate PSFCH occasions</w:t>
      </w:r>
      <w:r w:rsidR="00FE243B">
        <w:rPr>
          <w:rFonts w:ascii="Times New Roman" w:hAnsi="Times New Roman"/>
          <w:i/>
          <w:iCs/>
          <w:sz w:val="24"/>
          <w:szCs w:val="24"/>
        </w:rPr>
        <w:t xml:space="preserve">. </w:t>
      </w:r>
    </w:p>
    <w:p w14:paraId="66404780" w14:textId="6E63F990" w:rsidR="00FE243B" w:rsidRDefault="00FE243B"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t xml:space="preserve">(Step 6) Indexing of PSFCH resources follows increasing PRB index first and cyclic shift pair index second rule.  </w:t>
      </w:r>
    </w:p>
    <w:p w14:paraId="77247B3D" w14:textId="03BEE4EF" w:rsidR="008D36A4" w:rsidRDefault="00FE243B" w:rsidP="00786C62">
      <w:pPr>
        <w:pStyle w:val="ListParagraph"/>
        <w:numPr>
          <w:ilvl w:val="0"/>
          <w:numId w:val="23"/>
        </w:numPr>
        <w:jc w:val="both"/>
      </w:pPr>
      <w:r w:rsidRPr="00FE243B">
        <w:rPr>
          <w:rFonts w:ascii="Times New Roman" w:hAnsi="Times New Roman"/>
          <w:i/>
          <w:iCs/>
          <w:sz w:val="24"/>
          <w:szCs w:val="24"/>
        </w:rPr>
        <w:lastRenderedPageBreak/>
        <w:t>(Step 7) Each receiver UE in groupcast feedback Option 2 occurs K3 PSFCH resources with consecutive indexes</w:t>
      </w:r>
      <w:r>
        <w:rPr>
          <w:rFonts w:ascii="Times New Roman" w:hAnsi="Times New Roman"/>
          <w:i/>
          <w:iCs/>
          <w:sz w:val="24"/>
          <w:szCs w:val="24"/>
        </w:rPr>
        <w:t xml:space="preserve">. </w:t>
      </w:r>
    </w:p>
    <w:p w14:paraId="26A24BBD" w14:textId="77777777" w:rsidR="008743E7" w:rsidRDefault="008743E7" w:rsidP="00C90243">
      <w:pPr>
        <w:jc w:val="both"/>
        <w:rPr>
          <w:i/>
          <w:iCs/>
        </w:rPr>
      </w:pPr>
    </w:p>
    <w:p w14:paraId="5FBFA115" w14:textId="673991FC" w:rsidR="00C90243" w:rsidRDefault="00C90243" w:rsidP="00C90243">
      <w:pPr>
        <w:jc w:val="both"/>
      </w:pPr>
      <w:r>
        <w:t xml:space="preserve">For the case where each PSFCH transmission occupies 1 common interlace and K3 dedicated PRBs, some details on the common interlace needs to be examined. </w:t>
      </w:r>
    </w:p>
    <w:p w14:paraId="55938DED" w14:textId="77777777" w:rsidR="00C90243" w:rsidRDefault="00C90243" w:rsidP="00C90243">
      <w:pPr>
        <w:jc w:val="both"/>
      </w:pPr>
    </w:p>
    <w:p w14:paraId="18B89B23" w14:textId="3A322146" w:rsidR="00C90243" w:rsidRDefault="00C90243" w:rsidP="00C90243">
      <w:pPr>
        <w:jc w:val="both"/>
      </w:pPr>
      <w:r>
        <w:t xml:space="preserve">In our view, the index of common interlace could be </w:t>
      </w:r>
      <w:r w:rsidR="00BC2BB1">
        <w:t>(pre-)config</w:t>
      </w:r>
      <w:r>
        <w:t xml:space="preserve">ured per resource pool. If a resource pool is composed of multiple RB sets, then the same common interlace index is across these RB sets. </w:t>
      </w:r>
    </w:p>
    <w:p w14:paraId="7D243F9D" w14:textId="77777777" w:rsidR="00C90243" w:rsidRDefault="00C90243" w:rsidP="00C90243">
      <w:pPr>
        <w:jc w:val="both"/>
      </w:pPr>
    </w:p>
    <w:p w14:paraId="683539B7" w14:textId="391590B1" w:rsidR="00C90243" w:rsidRPr="003928A1" w:rsidRDefault="00C90243" w:rsidP="00C90243">
      <w:pPr>
        <w:jc w:val="both"/>
      </w:pPr>
      <w:r>
        <w:t xml:space="preserve">In determining the cyclic shift for the PSFCH sequence on common interlace, the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value </w:t>
      </w:r>
      <w:r w:rsidR="003928A1">
        <w:t xml:space="preserve">and the </w:t>
      </w:r>
      <m:oMath>
        <m:sSub>
          <m:sSubPr>
            <m:ctrlPr>
              <w:rPr>
                <w:rFonts w:ascii="Cambria Math" w:hAnsi="Cambria Math"/>
                <w:i/>
              </w:rPr>
            </m:ctrlPr>
          </m:sSubPr>
          <m:e>
            <m:r>
              <w:rPr>
                <w:rFonts w:ascii="Cambria Math" w:hAnsi="Cambria Math"/>
              </w:rPr>
              <m:t>m</m:t>
            </m:r>
          </m:e>
          <m:sub>
            <m:r>
              <w:rPr>
                <w:rFonts w:ascii="Cambria Math" w:hAnsi="Cambria Math"/>
              </w:rPr>
              <m:t>CS</m:t>
            </m:r>
          </m:sub>
        </m:sSub>
      </m:oMath>
      <w:r w:rsidR="003928A1">
        <w:t xml:space="preserve"> value for determining the cyclic shift for PSFCH sequence on common interlace </w:t>
      </w:r>
      <w:r>
        <w:t xml:space="preserve">could be </w:t>
      </w:r>
      <w:r w:rsidR="00BC2BB1">
        <w:t>(pre-)config</w:t>
      </w:r>
      <w:r>
        <w:t>ured per resource pool</w:t>
      </w:r>
      <w:r w:rsidR="003928A1">
        <w:t xml:space="preserve">. </w:t>
      </w:r>
    </w:p>
    <w:p w14:paraId="5CF4153E" w14:textId="77777777" w:rsidR="00C90243" w:rsidRDefault="00C90243" w:rsidP="00C90243">
      <w:pPr>
        <w:jc w:val="both"/>
        <w:rPr>
          <w:i/>
          <w:iCs/>
        </w:rPr>
      </w:pPr>
    </w:p>
    <w:p w14:paraId="1ADFDDB7" w14:textId="68A87FCC" w:rsidR="00C90243" w:rsidRDefault="00C90243" w:rsidP="00C90243">
      <w:pPr>
        <w:jc w:val="both"/>
        <w:rPr>
          <w:i/>
          <w:iCs/>
        </w:rPr>
      </w:pPr>
      <w:r w:rsidRPr="003F245C">
        <w:rPr>
          <w:b/>
          <w:bCs/>
          <w:i/>
          <w:iCs/>
          <w:u w:val="single"/>
        </w:rPr>
        <w:t xml:space="preserve">Proposal </w:t>
      </w:r>
      <w:r w:rsidR="00AE0895">
        <w:rPr>
          <w:b/>
          <w:bCs/>
          <w:i/>
          <w:iCs/>
          <w:u w:val="single"/>
        </w:rPr>
        <w:t>2</w:t>
      </w:r>
      <w:r w:rsidR="00BC2BB1">
        <w:rPr>
          <w:b/>
          <w:bCs/>
          <w:i/>
          <w:iCs/>
          <w:u w:val="single"/>
        </w:rPr>
        <w:t>5</w:t>
      </w:r>
      <w:r w:rsidRPr="003F245C">
        <w:rPr>
          <w:b/>
          <w:bCs/>
          <w:i/>
          <w:iCs/>
          <w:u w:val="single"/>
        </w:rPr>
        <w:t>:</w:t>
      </w:r>
      <w:r w:rsidRPr="007870AA">
        <w:rPr>
          <w:i/>
          <w:iCs/>
        </w:rPr>
        <w:t xml:space="preserve"> </w:t>
      </w:r>
      <w:r>
        <w:rPr>
          <w:i/>
          <w:iCs/>
        </w:rPr>
        <w:t xml:space="preserve">In the case where each PSFCH transmission occupies 1 common interlace and K3 dedicated PRBs, </w:t>
      </w:r>
    </w:p>
    <w:p w14:paraId="1949886E" w14:textId="7D03B093" w:rsidR="00C90243" w:rsidRPr="00FE243B" w:rsidRDefault="00C90243" w:rsidP="00786C62">
      <w:pPr>
        <w:pStyle w:val="ListParagraph"/>
        <w:numPr>
          <w:ilvl w:val="0"/>
          <w:numId w:val="24"/>
        </w:numPr>
        <w:jc w:val="both"/>
        <w:rPr>
          <w:rFonts w:ascii="Times New Roman" w:hAnsi="Times New Roman"/>
          <w:i/>
          <w:iCs/>
          <w:sz w:val="24"/>
          <w:szCs w:val="24"/>
        </w:rPr>
      </w:pPr>
      <w:r w:rsidRPr="00FE243B">
        <w:rPr>
          <w:rFonts w:ascii="Times New Roman" w:hAnsi="Times New Roman"/>
          <w:i/>
          <w:iCs/>
          <w:sz w:val="24"/>
          <w:szCs w:val="24"/>
        </w:rPr>
        <w:t xml:space="preserve">the common interlace index is </w:t>
      </w:r>
      <w:r w:rsidR="00BC2BB1">
        <w:rPr>
          <w:rFonts w:ascii="Times New Roman" w:hAnsi="Times New Roman"/>
          <w:i/>
          <w:iCs/>
          <w:sz w:val="24"/>
          <w:szCs w:val="24"/>
        </w:rPr>
        <w:t>(pre-)config</w:t>
      </w:r>
      <w:r w:rsidRPr="00FE243B">
        <w:rPr>
          <w:rFonts w:ascii="Times New Roman" w:hAnsi="Times New Roman"/>
          <w:i/>
          <w:iCs/>
          <w:sz w:val="24"/>
          <w:szCs w:val="24"/>
        </w:rPr>
        <w:t xml:space="preserve">ured per resource pool. </w:t>
      </w:r>
    </w:p>
    <w:p w14:paraId="1B780E5A" w14:textId="5B9CFCF7" w:rsidR="00C90243" w:rsidRPr="009C2DAC" w:rsidRDefault="00C90243" w:rsidP="00786C62">
      <w:pPr>
        <w:pStyle w:val="ListParagraph"/>
        <w:numPr>
          <w:ilvl w:val="0"/>
          <w:numId w:val="24"/>
        </w:numPr>
        <w:jc w:val="both"/>
        <w:rPr>
          <w:rFonts w:ascii="Times New Roman" w:hAnsi="Times New Roman"/>
          <w:i/>
          <w:iCs/>
          <w:sz w:val="24"/>
          <w:szCs w:val="24"/>
        </w:rPr>
      </w:pPr>
      <w:r>
        <w:rPr>
          <w:rFonts w:ascii="Times New Roman" w:hAnsi="Times New Roman"/>
          <w:i/>
          <w:iCs/>
          <w:sz w:val="24"/>
          <w:szCs w:val="24"/>
        </w:rPr>
        <w:t xml:space="preserve">The values of </w:t>
      </w:r>
      <m:oMath>
        <m:sSub>
          <m:sSubPr>
            <m:ctrlPr>
              <w:rPr>
                <w:rFonts w:ascii="Cambria Math" w:hAnsi="Cambria Math"/>
                <w:i/>
                <w:iCs/>
                <w:sz w:val="24"/>
                <w:szCs w:val="24"/>
              </w:rPr>
            </m:ctrlPr>
          </m:sSubPr>
          <m:e>
            <m:r>
              <w:rPr>
                <w:rFonts w:ascii="Cambria Math" w:hAnsi="Cambria Math"/>
                <w:sz w:val="24"/>
                <w:szCs w:val="24"/>
              </w:rPr>
              <m:t>m</m:t>
            </m:r>
          </m:e>
          <m:sub>
            <m:r>
              <w:rPr>
                <w:rFonts w:ascii="Cambria Math" w:hAnsi="Cambria Math"/>
                <w:sz w:val="24"/>
                <w:szCs w:val="24"/>
              </w:rPr>
              <m:t>0</m:t>
            </m:r>
          </m:sub>
        </m:sSub>
      </m:oMath>
      <w:r>
        <w:rPr>
          <w:rFonts w:ascii="Times New Roman" w:hAnsi="Times New Roman"/>
          <w:i/>
          <w:iCs/>
          <w:sz w:val="24"/>
          <w:szCs w:val="24"/>
        </w:rPr>
        <w:t xml:space="preserve"> and </w:t>
      </w:r>
      <m:oMath>
        <m:sSub>
          <m:sSubPr>
            <m:ctrlPr>
              <w:rPr>
                <w:rFonts w:ascii="Cambria Math" w:hAnsi="Cambria Math"/>
                <w:i/>
                <w:iCs/>
                <w:sz w:val="24"/>
                <w:szCs w:val="24"/>
              </w:rPr>
            </m:ctrlPr>
          </m:sSubPr>
          <m:e>
            <m:r>
              <w:rPr>
                <w:rFonts w:ascii="Cambria Math" w:hAnsi="Cambria Math"/>
                <w:sz w:val="24"/>
                <w:szCs w:val="24"/>
              </w:rPr>
              <m:t>m</m:t>
            </m:r>
          </m:e>
          <m:sub>
            <m:r>
              <w:rPr>
                <w:rFonts w:ascii="Cambria Math" w:hAnsi="Cambria Math"/>
                <w:sz w:val="24"/>
                <w:szCs w:val="24"/>
              </w:rPr>
              <m:t>CS</m:t>
            </m:r>
          </m:sub>
        </m:sSub>
      </m:oMath>
      <w:r>
        <w:rPr>
          <w:rFonts w:ascii="Times New Roman" w:hAnsi="Times New Roman"/>
          <w:i/>
          <w:iCs/>
          <w:sz w:val="24"/>
          <w:szCs w:val="24"/>
        </w:rPr>
        <w:t xml:space="preserve"> for determining the cyclic shift for </w:t>
      </w:r>
      <w:r w:rsidRPr="00FE243B">
        <w:rPr>
          <w:rFonts w:ascii="Times New Roman" w:hAnsi="Times New Roman"/>
          <w:i/>
          <w:iCs/>
          <w:sz w:val="24"/>
          <w:szCs w:val="24"/>
        </w:rPr>
        <w:t xml:space="preserve">PSFCH sequence on common interlace </w:t>
      </w:r>
      <w:r>
        <w:rPr>
          <w:rFonts w:ascii="Times New Roman" w:hAnsi="Times New Roman"/>
          <w:i/>
          <w:iCs/>
          <w:sz w:val="24"/>
          <w:szCs w:val="24"/>
        </w:rPr>
        <w:t xml:space="preserve">is </w:t>
      </w:r>
      <w:r w:rsidR="00BC2BB1">
        <w:rPr>
          <w:rFonts w:ascii="Times New Roman" w:hAnsi="Times New Roman"/>
          <w:i/>
          <w:iCs/>
          <w:sz w:val="24"/>
          <w:szCs w:val="24"/>
        </w:rPr>
        <w:t>(pre-)config</w:t>
      </w:r>
      <w:r>
        <w:rPr>
          <w:rFonts w:ascii="Times New Roman" w:hAnsi="Times New Roman"/>
          <w:i/>
          <w:iCs/>
          <w:sz w:val="24"/>
          <w:szCs w:val="24"/>
        </w:rPr>
        <w:t>ured per resource pool.</w:t>
      </w:r>
    </w:p>
    <w:p w14:paraId="7BBA5E61" w14:textId="77777777" w:rsidR="00C90243" w:rsidRDefault="00C90243" w:rsidP="00FE243B">
      <w:pPr>
        <w:jc w:val="both"/>
        <w:rPr>
          <w:i/>
          <w:iCs/>
        </w:rPr>
      </w:pPr>
    </w:p>
    <w:p w14:paraId="4C640AC6" w14:textId="429A6348" w:rsidR="003928A1" w:rsidRDefault="00757E45" w:rsidP="003928A1">
      <w:pPr>
        <w:keepNext/>
        <w:jc w:val="center"/>
      </w:pPr>
      <w:r w:rsidRPr="00757E45">
        <w:rPr>
          <w:noProof/>
        </w:rPr>
        <w:drawing>
          <wp:inline distT="0" distB="0" distL="0" distR="0" wp14:anchorId="37DF87BD" wp14:editId="7792890F">
            <wp:extent cx="3467190" cy="5059241"/>
            <wp:effectExtent l="0" t="0" r="0" b="0"/>
            <wp:docPr id="769395834"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395834" name="Picture 1" descr="A screenshot of a graph&#10;&#10;Description automatically generated"/>
                    <pic:cNvPicPr/>
                  </pic:nvPicPr>
                  <pic:blipFill>
                    <a:blip r:embed="rId14"/>
                    <a:stretch>
                      <a:fillRect/>
                    </a:stretch>
                  </pic:blipFill>
                  <pic:spPr>
                    <a:xfrm>
                      <a:off x="0" y="0"/>
                      <a:ext cx="3484644" cy="5084710"/>
                    </a:xfrm>
                    <a:prstGeom prst="rect">
                      <a:avLst/>
                    </a:prstGeom>
                  </pic:spPr>
                </pic:pic>
              </a:graphicData>
            </a:graphic>
          </wp:inline>
        </w:drawing>
      </w:r>
    </w:p>
    <w:p w14:paraId="34FE242C" w14:textId="77777777" w:rsidR="003928A1" w:rsidRDefault="003928A1" w:rsidP="003928A1">
      <w:pPr>
        <w:pStyle w:val="Caption"/>
      </w:pPr>
      <w:bookmarkStart w:id="4" w:name="_Ref140495554"/>
      <w:r>
        <w:t xml:space="preserve">Figure </w:t>
      </w:r>
      <w:fldSimple w:instr=" SEQ Figure \* ARABIC ">
        <w:r>
          <w:rPr>
            <w:noProof/>
          </w:rPr>
          <w:t>5</w:t>
        </w:r>
      </w:fldSimple>
      <w:bookmarkEnd w:id="4"/>
      <w:r>
        <w:t>: Illustration of PSFCH dedicated PRB indexing</w:t>
      </w:r>
    </w:p>
    <w:p w14:paraId="14BE8873" w14:textId="77777777" w:rsidR="003928A1" w:rsidRDefault="003928A1" w:rsidP="003928A1">
      <w:pPr>
        <w:jc w:val="both"/>
      </w:pPr>
    </w:p>
    <w:p w14:paraId="6C855CCC" w14:textId="375973DD" w:rsidR="003928A1" w:rsidRDefault="00757E45" w:rsidP="003928A1">
      <w:pPr>
        <w:keepNext/>
        <w:jc w:val="center"/>
      </w:pPr>
      <w:r w:rsidRPr="00757E45">
        <w:rPr>
          <w:noProof/>
        </w:rPr>
        <w:lastRenderedPageBreak/>
        <w:drawing>
          <wp:inline distT="0" distB="0" distL="0" distR="0" wp14:anchorId="7DBEAB57" wp14:editId="5F287FFF">
            <wp:extent cx="5766832" cy="4275317"/>
            <wp:effectExtent l="0" t="0" r="0" b="5080"/>
            <wp:docPr id="1663387821"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387821" name="Picture 1" descr="A screenshot of a computer screen&#10;&#10;Description automatically generated"/>
                    <pic:cNvPicPr/>
                  </pic:nvPicPr>
                  <pic:blipFill>
                    <a:blip r:embed="rId15"/>
                    <a:stretch>
                      <a:fillRect/>
                    </a:stretch>
                  </pic:blipFill>
                  <pic:spPr>
                    <a:xfrm>
                      <a:off x="0" y="0"/>
                      <a:ext cx="5772850" cy="4279779"/>
                    </a:xfrm>
                    <a:prstGeom prst="rect">
                      <a:avLst/>
                    </a:prstGeom>
                  </pic:spPr>
                </pic:pic>
              </a:graphicData>
            </a:graphic>
          </wp:inline>
        </w:drawing>
      </w:r>
    </w:p>
    <w:p w14:paraId="5345E0B7" w14:textId="77777777" w:rsidR="003928A1" w:rsidRPr="009C2DAC" w:rsidRDefault="003928A1" w:rsidP="003928A1">
      <w:pPr>
        <w:pStyle w:val="Caption"/>
      </w:pPr>
      <w:bookmarkStart w:id="5" w:name="_Ref140495565"/>
      <w:r>
        <w:t xml:space="preserve">Figure </w:t>
      </w:r>
      <w:fldSimple w:instr=" SEQ Figure \* ARABIC ">
        <w:r>
          <w:rPr>
            <w:noProof/>
          </w:rPr>
          <w:t>6</w:t>
        </w:r>
      </w:fldSimple>
      <w:bookmarkEnd w:id="5"/>
      <w:r>
        <w:t xml:space="preserve">: </w:t>
      </w:r>
      <w:r w:rsidRPr="007464B0">
        <w:t xml:space="preserve">Illustration </w:t>
      </w:r>
      <w:r>
        <w:t>of</w:t>
      </w:r>
      <w:r w:rsidRPr="007464B0">
        <w:t xml:space="preserve"> PS</w:t>
      </w:r>
      <w:r>
        <w:t>S</w:t>
      </w:r>
      <w:r w:rsidRPr="007464B0">
        <w:t xml:space="preserve">CH </w:t>
      </w:r>
      <w:r>
        <w:t xml:space="preserve">resource </w:t>
      </w:r>
      <w:r w:rsidRPr="007464B0">
        <w:t>indexin</w:t>
      </w:r>
      <w:r>
        <w:t>g</w:t>
      </w:r>
    </w:p>
    <w:p w14:paraId="5DBD90AC" w14:textId="77777777" w:rsidR="003928A1" w:rsidRDefault="003928A1" w:rsidP="00FE243B">
      <w:pPr>
        <w:jc w:val="both"/>
        <w:rPr>
          <w:i/>
          <w:iCs/>
        </w:rPr>
      </w:pPr>
    </w:p>
    <w:p w14:paraId="02BB7822" w14:textId="71911835" w:rsidR="00C90243" w:rsidRPr="00C90243" w:rsidRDefault="00C90243" w:rsidP="00FE243B">
      <w:pPr>
        <w:jc w:val="both"/>
        <w:rPr>
          <w:b/>
          <w:bCs/>
        </w:rPr>
      </w:pPr>
      <w:r w:rsidRPr="00C90243">
        <w:rPr>
          <w:b/>
          <w:bCs/>
        </w:rPr>
        <w:t>Case 2:</w:t>
      </w:r>
      <w:r>
        <w:rPr>
          <w:i/>
          <w:iCs/>
        </w:rPr>
        <w:t xml:space="preserve"> </w:t>
      </w:r>
      <w:r w:rsidRPr="00FE243B">
        <w:rPr>
          <w:b/>
          <w:bCs/>
        </w:rPr>
        <w:t xml:space="preserve">each PSFCH transmission occupies 1 </w:t>
      </w:r>
      <w:r>
        <w:rPr>
          <w:b/>
          <w:bCs/>
        </w:rPr>
        <w:t>dedicated</w:t>
      </w:r>
      <w:r w:rsidRPr="00FE243B">
        <w:rPr>
          <w:b/>
          <w:bCs/>
        </w:rPr>
        <w:t xml:space="preserve"> interlace</w:t>
      </w:r>
    </w:p>
    <w:p w14:paraId="3C9FDC38" w14:textId="77777777" w:rsidR="00C90243" w:rsidRDefault="00C90243" w:rsidP="00FE243B">
      <w:pPr>
        <w:jc w:val="both"/>
        <w:rPr>
          <w:b/>
          <w:bCs/>
        </w:rPr>
      </w:pPr>
    </w:p>
    <w:p w14:paraId="43885656" w14:textId="55F14B13" w:rsidR="00FE243B" w:rsidRDefault="008743E7" w:rsidP="00FE243B">
      <w:pPr>
        <w:jc w:val="both"/>
      </w:pPr>
      <w:r>
        <w:t xml:space="preserve">In sidelink operations on unlicensed spectrum with interlace RB-based PSCCH/PSSCH, each PSFCH transmission may occupy 1 dedicated interlace. Hence, the PSSCH-PSFCH mapping rule designed in Rel-16 NR sidelink needs to be modified accordingly. </w:t>
      </w:r>
    </w:p>
    <w:p w14:paraId="5B912FDD" w14:textId="77777777" w:rsidR="008743E7" w:rsidRPr="008743E7" w:rsidRDefault="008743E7" w:rsidP="00FE243B">
      <w:pPr>
        <w:jc w:val="both"/>
      </w:pPr>
    </w:p>
    <w:p w14:paraId="3C0C34B1" w14:textId="313FE233" w:rsidR="00FE243B" w:rsidRPr="00FE243B" w:rsidRDefault="00FE243B" w:rsidP="00FE243B">
      <w:pPr>
        <w:jc w:val="both"/>
        <w:rPr>
          <w:i/>
          <w:iCs/>
        </w:rPr>
      </w:pPr>
      <w:r w:rsidRPr="00FE243B">
        <w:rPr>
          <w:i/>
          <w:iCs/>
        </w:rPr>
        <w:t xml:space="preserve">Dedicated PSFCH </w:t>
      </w:r>
      <w:r w:rsidR="00C90243">
        <w:rPr>
          <w:i/>
          <w:iCs/>
        </w:rPr>
        <w:t>interlace</w:t>
      </w:r>
      <w:r w:rsidRPr="00FE243B">
        <w:rPr>
          <w:i/>
          <w:iCs/>
        </w:rPr>
        <w:t xml:space="preserve"> determination</w:t>
      </w:r>
    </w:p>
    <w:p w14:paraId="3B4E511A" w14:textId="3FE80356" w:rsidR="00FE243B" w:rsidRDefault="00FE243B" w:rsidP="00FE243B">
      <w:pPr>
        <w:jc w:val="both"/>
      </w:pPr>
      <w:r>
        <w:t xml:space="preserve">Step 1: Obtain the total number of dedicated PSFCH interlaces in an RB set as </w:t>
      </w:r>
      <m:oMath>
        <m:sSubSup>
          <m:sSubSupPr>
            <m:ctrlPr>
              <w:rPr>
                <w:rFonts w:ascii="Cambria Math" w:hAnsi="Cambria Math"/>
                <w:i/>
              </w:rPr>
            </m:ctrlPr>
          </m:sSubSupPr>
          <m:e>
            <m:r>
              <w:rPr>
                <w:rFonts w:ascii="Cambria Math" w:hAnsi="Cambria Math"/>
              </w:rPr>
              <m:t>M</m:t>
            </m:r>
          </m:e>
          <m:sub>
            <m:r>
              <w:rPr>
                <w:rFonts w:ascii="Cambria Math" w:hAnsi="Cambria Math"/>
              </w:rPr>
              <m:t>interlace,set</m:t>
            </m:r>
          </m:sub>
          <m:sup>
            <m:r>
              <w:rPr>
                <w:rFonts w:ascii="Cambria Math" w:hAnsi="Cambria Math"/>
              </w:rPr>
              <m:t>PSFCH</m:t>
            </m:r>
          </m:sup>
        </m:sSubSup>
      </m:oMath>
      <w:r>
        <w:t xml:space="preserve">, based on the resource pool </w:t>
      </w:r>
      <w:r w:rsidR="00BC2BB1">
        <w:t>(pre-)config</w:t>
      </w:r>
      <w:r>
        <w:t xml:space="preserve">uration. </w:t>
      </w:r>
    </w:p>
    <w:p w14:paraId="3505C13B" w14:textId="77777777" w:rsidR="00FE243B" w:rsidRDefault="00FE243B" w:rsidP="00FE243B">
      <w:pPr>
        <w:jc w:val="both"/>
      </w:pPr>
    </w:p>
    <w:p w14:paraId="53269046" w14:textId="6EDC7BF2" w:rsidR="00FE243B" w:rsidRDefault="00FE243B" w:rsidP="00FE243B">
      <w:pPr>
        <w:jc w:val="both"/>
      </w:pPr>
      <w:r>
        <w:t>Step 2: The total number of dedicated PSFCH interlaces for each PSCCH/PSSCH transmission is 1.</w:t>
      </w:r>
    </w:p>
    <w:p w14:paraId="0943307C" w14:textId="77777777" w:rsidR="00FE243B" w:rsidRDefault="00FE243B" w:rsidP="00FE243B">
      <w:pPr>
        <w:jc w:val="both"/>
      </w:pPr>
    </w:p>
    <w:p w14:paraId="26D32CC3" w14:textId="38D2C7AE" w:rsidR="00FE243B" w:rsidRDefault="00FE243B" w:rsidP="00FE243B">
      <w:pPr>
        <w:jc w:val="both"/>
      </w:pPr>
      <w:r>
        <w:t xml:space="preserve">Step 3: Index </w:t>
      </w:r>
      <m:oMath>
        <m:sSubSup>
          <m:sSubSupPr>
            <m:ctrlPr>
              <w:rPr>
                <w:rFonts w:ascii="Cambria Math" w:hAnsi="Cambria Math"/>
                <w:i/>
              </w:rPr>
            </m:ctrlPr>
          </m:sSubSupPr>
          <m:e>
            <m:r>
              <w:rPr>
                <w:rFonts w:ascii="Cambria Math" w:hAnsi="Cambria Math"/>
              </w:rPr>
              <m:t>M</m:t>
            </m:r>
          </m:e>
          <m:sub>
            <m:r>
              <w:rPr>
                <w:rFonts w:ascii="Cambria Math" w:hAnsi="Cambria Math"/>
              </w:rPr>
              <m:t>interlace,set</m:t>
            </m:r>
          </m:sub>
          <m:sup>
            <m:r>
              <w:rPr>
                <w:rFonts w:ascii="Cambria Math" w:hAnsi="Cambria Math"/>
              </w:rPr>
              <m:t>PSFCH</m:t>
            </m:r>
          </m:sup>
        </m:sSubSup>
      </m:oMath>
      <w:r>
        <w:t xml:space="preserve"> dedicated PSFCH interlaces via natural order. </w:t>
      </w:r>
    </w:p>
    <w:p w14:paraId="4CE86120" w14:textId="77777777" w:rsidR="00FE243B" w:rsidRDefault="00FE243B" w:rsidP="00FE243B">
      <w:pPr>
        <w:jc w:val="both"/>
      </w:pPr>
    </w:p>
    <w:p w14:paraId="5A20D4AC" w14:textId="71A7C974" w:rsidR="00FE243B" w:rsidRDefault="00FE243B" w:rsidP="00FE243B">
      <w:pPr>
        <w:jc w:val="both"/>
      </w:pPr>
      <w:r>
        <w:t>Step 4: Associate each PSCCH/PSSCH transmission/resource with a set of dedicated PSFCH interlaces.</w:t>
      </w:r>
    </w:p>
    <w:p w14:paraId="0D9DEFE3" w14:textId="77777777" w:rsidR="00FE243B" w:rsidRDefault="00FE243B" w:rsidP="00FE243B">
      <w:pPr>
        <w:jc w:val="both"/>
      </w:pPr>
    </w:p>
    <w:p w14:paraId="7F0898B9" w14:textId="5D6539B1" w:rsidR="00FE243B" w:rsidRDefault="00FE243B" w:rsidP="00FE243B">
      <w:pPr>
        <w:jc w:val="both"/>
      </w:pPr>
      <w:r>
        <w:t xml:space="preserve">First index PSCCH/PSSCH resources associated with a PSFCH transmission occasion. Suppose a PSCCH/PSSCH transmission is sent at sub-channel </w:t>
      </w:r>
      <m:oMath>
        <m:r>
          <w:rPr>
            <w:rFonts w:ascii="Cambria Math" w:hAnsi="Cambria Math"/>
          </w:rPr>
          <m:t>j</m:t>
        </m:r>
      </m:oMath>
      <w:r>
        <w:t xml:space="preserve"> and slot </w:t>
      </w:r>
      <m:oMath>
        <m:r>
          <w:rPr>
            <w:rFonts w:ascii="Cambria Math" w:hAnsi="Cambria Math"/>
          </w:rPr>
          <m:t xml:space="preserve">i </m:t>
        </m:r>
      </m:oMath>
      <w:r>
        <w:t xml:space="preserve">among the PSSCH slots associated with a PSFCH slot, where </w:t>
      </w:r>
      <m:oMath>
        <m:r>
          <w:rPr>
            <w:rFonts w:ascii="Cambria Math" w:hAnsi="Cambria Math"/>
          </w:rPr>
          <m:t>0≤i&lt;</m:t>
        </m:r>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reTx</m:t>
            </m:r>
          </m:sub>
        </m:sSub>
      </m:oMath>
      <w:r>
        <w:t xml:space="preserve"> and </w:t>
      </w:r>
      <m:oMath>
        <m:r>
          <w:rPr>
            <w:rFonts w:ascii="Cambria Math" w:hAnsi="Cambria Math"/>
          </w:rPr>
          <m:t>0≤j&lt;</m:t>
        </m:r>
        <m:sSubSup>
          <m:sSubSupPr>
            <m:ctrlPr>
              <w:rPr>
                <w:rFonts w:ascii="Cambria Math" w:hAnsi="Cambria Math"/>
                <w:i/>
              </w:rPr>
            </m:ctrlPr>
          </m:sSubSupPr>
          <m:e>
            <m:r>
              <w:rPr>
                <w:rFonts w:ascii="Cambria Math" w:hAnsi="Cambria Math"/>
              </w:rPr>
              <m:t>M</m:t>
            </m:r>
          </m:e>
          <m:sub>
            <m:r>
              <w:rPr>
                <w:rFonts w:ascii="Cambria Math" w:hAnsi="Cambria Math"/>
              </w:rPr>
              <m:t>interlace,set</m:t>
            </m:r>
          </m:sub>
          <m:sup>
            <m:r>
              <w:rPr>
                <w:rFonts w:ascii="Cambria Math" w:hAnsi="Cambria Math"/>
              </w:rPr>
              <m:t>PSFCH</m:t>
            </m:r>
          </m:sup>
        </m:sSubSup>
      </m:oMath>
      <w:r>
        <w:t xml:space="preserve">. This is shown in </w:t>
      </w:r>
      <w:r>
        <w:fldChar w:fldCharType="begin"/>
      </w:r>
      <w:r>
        <w:instrText xml:space="preserve"> REF _Ref140495565 \h </w:instrText>
      </w:r>
      <w:r>
        <w:fldChar w:fldCharType="separate"/>
      </w:r>
      <w:r w:rsidR="003928A1">
        <w:t xml:space="preserve">Figure </w:t>
      </w:r>
      <w:r w:rsidR="003928A1">
        <w:rPr>
          <w:noProof/>
        </w:rPr>
        <w:t>6</w:t>
      </w:r>
      <w:r>
        <w:fldChar w:fldCharType="end"/>
      </w:r>
      <w:r>
        <w:t xml:space="preserve">. </w:t>
      </w:r>
    </w:p>
    <w:p w14:paraId="07D7F96E" w14:textId="77777777" w:rsidR="00FE243B" w:rsidRDefault="00FE243B" w:rsidP="00FE243B">
      <w:pPr>
        <w:jc w:val="both"/>
      </w:pPr>
    </w:p>
    <w:p w14:paraId="54FC5421" w14:textId="1B682094" w:rsidR="00FE243B" w:rsidRDefault="00FE243B" w:rsidP="00FE243B">
      <w:pPr>
        <w:jc w:val="both"/>
      </w:pPr>
      <w:r>
        <w:lastRenderedPageBreak/>
        <w:t xml:space="preserve">Then associate a dedicated PSFCH interlace with a PSCCH/PSSCH resource in natural order, via the modulo operations on a total of </w:t>
      </w:r>
      <m:oMath>
        <m:sSubSup>
          <m:sSubSupPr>
            <m:ctrlPr>
              <w:rPr>
                <w:rFonts w:ascii="Cambria Math" w:hAnsi="Cambria Math"/>
                <w:i/>
              </w:rPr>
            </m:ctrlPr>
          </m:sSubSupPr>
          <m:e>
            <m:r>
              <w:rPr>
                <w:rFonts w:ascii="Cambria Math" w:hAnsi="Cambria Math"/>
              </w:rPr>
              <m:t>M</m:t>
            </m:r>
          </m:e>
          <m:sub>
            <m:r>
              <w:rPr>
                <w:rFonts w:ascii="Cambria Math" w:hAnsi="Cambria Math"/>
              </w:rPr>
              <m:t>interlace,set</m:t>
            </m:r>
          </m:sub>
          <m:sup>
            <m:r>
              <w:rPr>
                <w:rFonts w:ascii="Cambria Math" w:hAnsi="Cambria Math"/>
              </w:rPr>
              <m:t>PSFCH</m:t>
            </m:r>
          </m:sup>
        </m:sSubSup>
      </m:oMath>
      <w:r>
        <w:t xml:space="preserve"> dedicated PSFCH interlaces. In other words, for a PSCCH/PSSCH transmission at sub-channel </w:t>
      </w:r>
      <m:oMath>
        <m:r>
          <w:rPr>
            <w:rFonts w:ascii="Cambria Math" w:hAnsi="Cambria Math"/>
          </w:rPr>
          <m:t>j</m:t>
        </m:r>
      </m:oMath>
      <w:r>
        <w:t xml:space="preserve"> and slot </w:t>
      </w:r>
      <m:oMath>
        <m:r>
          <w:rPr>
            <w:rFonts w:ascii="Cambria Math" w:hAnsi="Cambria Math"/>
          </w:rPr>
          <m:t>i</m:t>
        </m:r>
      </m:oMath>
      <w:r>
        <w:t xml:space="preserve"> among the PSCCH/PSSCH slots associated with a PSFCH slot, the corresponding dedicated PSFCH interlaces have the index of </w:t>
      </w:r>
      <m:oMath>
        <m:r>
          <w:rPr>
            <w:rFonts w:ascii="Cambria Math" w:hAnsi="Cambria Math"/>
          </w:rPr>
          <m:t>(i+j∙</m:t>
        </m:r>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reTx</m:t>
            </m:r>
          </m:sub>
        </m:sSub>
        <m:r>
          <w:rPr>
            <w:rFonts w:ascii="Cambria Math" w:hAnsi="Cambria Math"/>
          </w:rPr>
          <m:t xml:space="preserve">) mod </m:t>
        </m:r>
        <m:sSubSup>
          <m:sSubSupPr>
            <m:ctrlPr>
              <w:rPr>
                <w:rFonts w:ascii="Cambria Math" w:hAnsi="Cambria Math"/>
                <w:i/>
              </w:rPr>
            </m:ctrlPr>
          </m:sSubSupPr>
          <m:e>
            <m:r>
              <w:rPr>
                <w:rFonts w:ascii="Cambria Math" w:hAnsi="Cambria Math"/>
              </w:rPr>
              <m:t>N</m:t>
            </m:r>
          </m:e>
          <m:sub>
            <m:r>
              <w:rPr>
                <w:rFonts w:ascii="Cambria Math" w:hAnsi="Cambria Math"/>
              </w:rPr>
              <m:t>interlace,set</m:t>
            </m:r>
          </m:sub>
          <m:sup>
            <m:r>
              <w:rPr>
                <w:rFonts w:ascii="Cambria Math" w:hAnsi="Cambria Math"/>
              </w:rPr>
              <m:t>PSFCH</m:t>
            </m:r>
          </m:sup>
        </m:sSubSup>
      </m:oMath>
      <w:r>
        <w:t xml:space="preserve">. </w:t>
      </w:r>
    </w:p>
    <w:p w14:paraId="43ED34F0" w14:textId="77777777" w:rsidR="00FE243B" w:rsidRDefault="00FE243B" w:rsidP="00FE243B">
      <w:pPr>
        <w:jc w:val="both"/>
      </w:pPr>
    </w:p>
    <w:p w14:paraId="7E14C1E9" w14:textId="77777777" w:rsidR="00FE243B" w:rsidRPr="00FE243B" w:rsidRDefault="00FE243B" w:rsidP="00FE243B">
      <w:pPr>
        <w:jc w:val="both"/>
        <w:rPr>
          <w:i/>
          <w:iCs/>
        </w:rPr>
      </w:pPr>
      <w:r w:rsidRPr="00FE243B">
        <w:rPr>
          <w:i/>
          <w:iCs/>
        </w:rPr>
        <w:t>PSFCH resources determination</w:t>
      </w:r>
    </w:p>
    <w:p w14:paraId="7D6008F8" w14:textId="76DF3D92" w:rsidR="00FE243B" w:rsidRDefault="00FE243B" w:rsidP="00FE243B">
      <w:pPr>
        <w:jc w:val="both"/>
      </w:pPr>
      <w:r>
        <w:t xml:space="preserve">Step 5: Obtain a number of PSFCH resources available for multiplexing HARQ-ACK in a PSFCH transmission as </w:t>
      </w:r>
      <m:oMath>
        <m:sSubSup>
          <m:sSubSupPr>
            <m:ctrlPr>
              <w:rPr>
                <w:rFonts w:ascii="Cambria Math" w:hAnsi="Cambria Math"/>
                <w:i/>
              </w:rPr>
            </m:ctrlPr>
          </m:sSubSupPr>
          <m:e>
            <m:r>
              <w:rPr>
                <w:rFonts w:ascii="Cambria Math" w:hAnsi="Cambria Math"/>
              </w:rPr>
              <m:t>R</m:t>
            </m:r>
          </m:e>
          <m:sub>
            <m:r>
              <w:rPr>
                <w:rFonts w:ascii="Cambria Math" w:hAnsi="Cambria Math"/>
              </w:rPr>
              <m:t>interlace,CS</m:t>
            </m:r>
          </m:sub>
          <m:sup>
            <m:r>
              <w:rPr>
                <w:rFonts w:ascii="Cambria Math" w:hAnsi="Cambria Math"/>
              </w:rPr>
              <m:t>PSFCH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type</m:t>
            </m:r>
          </m:sub>
          <m:sup>
            <m:r>
              <w:rPr>
                <w:rFonts w:ascii="Cambria Math" w:hAnsi="Cambria Math"/>
              </w:rPr>
              <m:t>PSFCH</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CS</m:t>
                    </m:r>
                  </m:sub>
                  <m:sup>
                    <m:r>
                      <w:rPr>
                        <w:rFonts w:ascii="Cambria Math" w:hAnsi="Cambria Math"/>
                      </w:rPr>
                      <m:t>PSFCH</m:t>
                    </m:r>
                  </m:sup>
                </m:sSubSup>
              </m:num>
              <m:den>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reTx</m:t>
                    </m:r>
                  </m:sub>
                </m:sSub>
              </m:den>
            </m:f>
          </m:e>
        </m:d>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type</m:t>
            </m:r>
          </m:sub>
          <m:sup>
            <m:r>
              <w:rPr>
                <w:rFonts w:ascii="Cambria Math" w:hAnsi="Cambria Math"/>
              </w:rPr>
              <m:t>PSFCH</m:t>
            </m:r>
          </m:sup>
        </m:sSubSup>
      </m:oMath>
      <w:r>
        <w:t xml:space="preserve"> is either 1 or </w:t>
      </w:r>
      <m:oMath>
        <m:sSubSup>
          <m:sSubSupPr>
            <m:ctrlPr>
              <w:rPr>
                <w:rFonts w:ascii="Cambria Math" w:hAnsi="Cambria Math"/>
                <w:i/>
              </w:rPr>
            </m:ctrlPr>
          </m:sSubSupPr>
          <m:e>
            <m:r>
              <w:rPr>
                <w:rFonts w:ascii="Cambria Math" w:hAnsi="Cambria Math"/>
              </w:rPr>
              <m:t>N</m:t>
            </m:r>
          </m:e>
          <m:sub>
            <m:r>
              <w:rPr>
                <w:rFonts w:ascii="Cambria Math" w:hAnsi="Cambria Math"/>
              </w:rPr>
              <m:t>subCH</m:t>
            </m:r>
          </m:sub>
          <m:sup>
            <m:r>
              <w:rPr>
                <w:rFonts w:ascii="Cambria Math" w:hAnsi="Cambria Math"/>
              </w:rPr>
              <m:t>PSSCH</m:t>
            </m:r>
          </m:sup>
        </m:sSubSup>
      </m:oMath>
      <w:r>
        <w:t xml:space="preserve"> by </w:t>
      </w:r>
      <w:r w:rsidR="00BC2BB1">
        <w:t>(pre-)config</w:t>
      </w:r>
      <w:r>
        <w:t xml:space="preserve">uration. </w:t>
      </w:r>
    </w:p>
    <w:p w14:paraId="2E9E0EBE" w14:textId="77777777" w:rsidR="00FE243B" w:rsidRDefault="00FE243B" w:rsidP="00FE243B">
      <w:pPr>
        <w:jc w:val="both"/>
      </w:pPr>
    </w:p>
    <w:p w14:paraId="455E4758" w14:textId="54EBD910" w:rsidR="00FE243B" w:rsidRDefault="00FE243B" w:rsidP="00FE243B">
      <w:pPr>
        <w:jc w:val="both"/>
      </w:pPr>
      <w:r>
        <w:t xml:space="preserve">Step 6: Index PSFCH resources among </w:t>
      </w:r>
      <m:oMath>
        <m:sSubSup>
          <m:sSubSupPr>
            <m:ctrlPr>
              <w:rPr>
                <w:rFonts w:ascii="Cambria Math" w:hAnsi="Cambria Math"/>
                <w:i/>
              </w:rPr>
            </m:ctrlPr>
          </m:sSubSupPr>
          <m:e>
            <m:r>
              <w:rPr>
                <w:rFonts w:ascii="Cambria Math" w:hAnsi="Cambria Math"/>
              </w:rPr>
              <m:t>R</m:t>
            </m:r>
          </m:e>
          <m:sub>
            <m:r>
              <w:rPr>
                <w:rFonts w:ascii="Cambria Math" w:hAnsi="Cambria Math"/>
              </w:rPr>
              <m:t>PRB,CS</m:t>
            </m:r>
          </m:sub>
          <m:sup>
            <m:r>
              <w:rPr>
                <w:rFonts w:ascii="Cambria Math" w:hAnsi="Cambria Math"/>
              </w:rPr>
              <m:t>PSFCH</m:t>
            </m:r>
          </m:sup>
        </m:sSubSup>
      </m:oMath>
      <w:r>
        <w:t xml:space="preserve"> dedicated PSFCH resources. The PSFCH resources are indexed according to an ascending order of the cyclic shift pair index. </w:t>
      </w:r>
    </w:p>
    <w:p w14:paraId="4CE3E7B0" w14:textId="77777777" w:rsidR="00FE243B" w:rsidRDefault="00FE243B" w:rsidP="00FE243B">
      <w:pPr>
        <w:jc w:val="both"/>
      </w:pPr>
    </w:p>
    <w:p w14:paraId="6B311A9C" w14:textId="09E2D761" w:rsidR="00FE243B" w:rsidRPr="00FE243B" w:rsidRDefault="00FE243B" w:rsidP="00FE243B">
      <w:pPr>
        <w:jc w:val="both"/>
      </w:pPr>
      <w:r>
        <w:t xml:space="preserve">Step 7: Determine the index of PSFCH resources for a PSFCH transmission in response to a PSCCH/PSSCH reception as </w:t>
      </w: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ID</m:t>
            </m:r>
          </m:sub>
        </m:sSub>
        <m:r>
          <w:rPr>
            <w:rFonts w:ascii="Cambria Math" w:hAnsi="Cambria Math"/>
          </w:rPr>
          <m:t xml:space="preserve">)  mod </m:t>
        </m:r>
        <m:sSubSup>
          <m:sSubSupPr>
            <m:ctrlPr>
              <w:rPr>
                <w:rFonts w:ascii="Cambria Math" w:hAnsi="Cambria Math"/>
                <w:i/>
              </w:rPr>
            </m:ctrlPr>
          </m:sSubSupPr>
          <m:e>
            <m:r>
              <w:rPr>
                <w:rFonts w:ascii="Cambria Math" w:hAnsi="Cambria Math"/>
              </w:rPr>
              <m:t>R</m:t>
            </m:r>
          </m:e>
          <m:sub>
            <m:r>
              <w:rPr>
                <w:rFonts w:ascii="Cambria Math" w:hAnsi="Cambria Math"/>
              </w:rPr>
              <m:t>interlace,CS</m:t>
            </m:r>
          </m:sub>
          <m:sup>
            <m:r>
              <w:rPr>
                <w:rFonts w:ascii="Cambria Math" w:hAnsi="Cambria Math"/>
              </w:rPr>
              <m:t>PSFCH</m:t>
            </m:r>
          </m:sup>
        </m:sSubSup>
      </m:oMath>
      <w:r>
        <w:t xml:space="preserve">. </w:t>
      </w:r>
    </w:p>
    <w:p w14:paraId="0E2126D2" w14:textId="77777777" w:rsidR="00FE243B" w:rsidRPr="00FE243B" w:rsidRDefault="00FE243B" w:rsidP="00FE243B">
      <w:pPr>
        <w:jc w:val="both"/>
        <w:rPr>
          <w:i/>
          <w:iCs/>
        </w:rPr>
      </w:pPr>
    </w:p>
    <w:p w14:paraId="422B0C8E" w14:textId="4026E398" w:rsidR="00FE243B" w:rsidRDefault="00FE243B" w:rsidP="00A63395">
      <w:pPr>
        <w:jc w:val="both"/>
        <w:rPr>
          <w:i/>
          <w:iCs/>
        </w:rPr>
      </w:pPr>
      <w:r w:rsidRPr="003F245C">
        <w:rPr>
          <w:b/>
          <w:bCs/>
          <w:i/>
          <w:iCs/>
          <w:u w:val="single"/>
        </w:rPr>
        <w:t xml:space="preserve">Proposal </w:t>
      </w:r>
      <w:r w:rsidR="00AE0895">
        <w:rPr>
          <w:b/>
          <w:bCs/>
          <w:i/>
          <w:iCs/>
          <w:u w:val="single"/>
        </w:rPr>
        <w:t>2</w:t>
      </w:r>
      <w:r w:rsidR="00BC2BB1">
        <w:rPr>
          <w:b/>
          <w:bCs/>
          <w:i/>
          <w:iCs/>
          <w:u w:val="single"/>
        </w:rPr>
        <w:t>6</w:t>
      </w:r>
      <w:r w:rsidRPr="003F245C">
        <w:rPr>
          <w:b/>
          <w:bCs/>
          <w:i/>
          <w:iCs/>
          <w:u w:val="single"/>
        </w:rPr>
        <w:t>:</w:t>
      </w:r>
      <w:r w:rsidRPr="007870AA">
        <w:rPr>
          <w:i/>
          <w:iCs/>
        </w:rPr>
        <w:t xml:space="preserve"> </w:t>
      </w:r>
      <w:r>
        <w:rPr>
          <w:i/>
          <w:iCs/>
        </w:rPr>
        <w:t>In PSSCH-PSFCH mapping for the case where each PSFCH transmission occupies 1 dedicated interlace, reuse Rel-16 NR sidelink design with the following modifications:</w:t>
      </w:r>
    </w:p>
    <w:p w14:paraId="088D6D9E" w14:textId="7389AB49" w:rsidR="00FE243B" w:rsidRDefault="00FE243B"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t xml:space="preserve">(Step 2) The number of dedicated PSFCH interlaces for each </w:t>
      </w:r>
      <w:r w:rsidRPr="008D36A4">
        <w:rPr>
          <w:rFonts w:ascii="Times New Roman" w:hAnsi="Times New Roman"/>
          <w:i/>
          <w:iCs/>
          <w:sz w:val="24"/>
          <w:szCs w:val="24"/>
        </w:rPr>
        <w:t>PSCCH/PSSCH transmission</w:t>
      </w:r>
      <w:r>
        <w:rPr>
          <w:rFonts w:ascii="Times New Roman" w:hAnsi="Times New Roman"/>
          <w:i/>
          <w:iCs/>
          <w:sz w:val="24"/>
          <w:szCs w:val="24"/>
        </w:rPr>
        <w:t xml:space="preserve"> is 1. </w:t>
      </w:r>
    </w:p>
    <w:p w14:paraId="34B30B8F" w14:textId="5D90AC73" w:rsidR="00FE243B" w:rsidRDefault="00FE243B"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t xml:space="preserve">(Step 3) </w:t>
      </w:r>
      <w:r w:rsidRPr="008D36A4">
        <w:rPr>
          <w:rFonts w:ascii="Times New Roman" w:hAnsi="Times New Roman"/>
          <w:i/>
          <w:iCs/>
          <w:sz w:val="24"/>
          <w:szCs w:val="24"/>
        </w:rPr>
        <w:t xml:space="preserve">Indexing of PSFCH dedicated </w:t>
      </w:r>
      <w:r>
        <w:rPr>
          <w:rFonts w:ascii="Times New Roman" w:hAnsi="Times New Roman"/>
          <w:i/>
          <w:iCs/>
          <w:sz w:val="24"/>
          <w:szCs w:val="24"/>
        </w:rPr>
        <w:t>interlaces</w:t>
      </w:r>
      <w:r w:rsidRPr="008D36A4">
        <w:rPr>
          <w:rFonts w:ascii="Times New Roman" w:hAnsi="Times New Roman"/>
          <w:i/>
          <w:iCs/>
          <w:sz w:val="24"/>
          <w:szCs w:val="24"/>
        </w:rPr>
        <w:t xml:space="preserve"> </w:t>
      </w:r>
      <w:r>
        <w:rPr>
          <w:rFonts w:ascii="Times New Roman" w:hAnsi="Times New Roman"/>
          <w:i/>
          <w:iCs/>
          <w:sz w:val="24"/>
          <w:szCs w:val="24"/>
        </w:rPr>
        <w:t>follows natural order.</w:t>
      </w:r>
    </w:p>
    <w:p w14:paraId="53CF3986" w14:textId="77777777" w:rsidR="00FE243B" w:rsidRDefault="00FE243B"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t xml:space="preserve">(Step 4) Indexing of PSCCH/PSSCH resources follows increasing slot index first and sub-channel index second rule, where a single PSFCH slot is </w:t>
      </w:r>
      <w:r w:rsidRPr="00FE243B">
        <w:rPr>
          <w:rFonts w:ascii="Times New Roman" w:hAnsi="Times New Roman"/>
          <w:i/>
          <w:iCs/>
          <w:sz w:val="24"/>
          <w:szCs w:val="24"/>
        </w:rPr>
        <w:t>used for all the candidate PSFCH occasions</w:t>
      </w:r>
      <w:r>
        <w:rPr>
          <w:rFonts w:ascii="Times New Roman" w:hAnsi="Times New Roman"/>
          <w:i/>
          <w:iCs/>
          <w:sz w:val="24"/>
          <w:szCs w:val="24"/>
        </w:rPr>
        <w:t xml:space="preserve">. </w:t>
      </w:r>
    </w:p>
    <w:p w14:paraId="492EFF50" w14:textId="2642011E" w:rsidR="00FE243B" w:rsidRPr="00FE243B" w:rsidRDefault="00FE243B"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t>(Step 5) The number of PSFCH resources available for multiplexing HARQ-ACK depends on the number of candidate PSFCH occasions for a PSCCH/PSSCH transmission and PSFCH periodicity.</w:t>
      </w:r>
    </w:p>
    <w:p w14:paraId="2EDD0CD4" w14:textId="4ED661F9" w:rsidR="00FE243B" w:rsidRPr="00FE243B" w:rsidRDefault="00FE243B"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t xml:space="preserve">(Step 6) Indexing of PSFCH resources follows increasing cyclic shift pair index rule. </w:t>
      </w:r>
    </w:p>
    <w:p w14:paraId="65F80B48" w14:textId="77777777" w:rsidR="003A3803" w:rsidRPr="00A94FB1" w:rsidRDefault="003A3803" w:rsidP="003A3803">
      <w:pPr>
        <w:jc w:val="both"/>
        <w:rPr>
          <w:i/>
          <w:iCs/>
        </w:rPr>
      </w:pPr>
    </w:p>
    <w:p w14:paraId="24974566" w14:textId="2CDBFDE1" w:rsidR="007A5420" w:rsidRDefault="006D2EE3" w:rsidP="003928A1">
      <w:pPr>
        <w:pStyle w:val="Heading2"/>
        <w:jc w:val="both"/>
      </w:pPr>
      <w:r>
        <w:t>S-SSB</w:t>
      </w:r>
    </w:p>
    <w:tbl>
      <w:tblPr>
        <w:tblStyle w:val="TableGrid"/>
        <w:tblW w:w="0" w:type="auto"/>
        <w:tblLook w:val="04A0" w:firstRow="1" w:lastRow="0" w:firstColumn="1" w:lastColumn="0" w:noHBand="0" w:noVBand="1"/>
      </w:tblPr>
      <w:tblGrid>
        <w:gridCol w:w="9629"/>
      </w:tblGrid>
      <w:tr w:rsidR="003532BB" w14:paraId="0A7F31A4" w14:textId="77777777" w:rsidTr="003532BB">
        <w:tc>
          <w:tcPr>
            <w:tcW w:w="9629" w:type="dxa"/>
          </w:tcPr>
          <w:p w14:paraId="356330F2" w14:textId="24FCDBF3" w:rsidR="00BC0170" w:rsidRPr="00391493" w:rsidRDefault="00BC0170" w:rsidP="00BC0170">
            <w:pPr>
              <w:jc w:val="both"/>
              <w:rPr>
                <w:b/>
              </w:rPr>
            </w:pPr>
            <w:r>
              <w:rPr>
                <w:b/>
                <w:bCs/>
                <w:iCs/>
                <w:highlight w:val="green"/>
              </w:rPr>
              <w:t xml:space="preserve">RAN1 #112b-e </w:t>
            </w:r>
            <w:r w:rsidRPr="00391493">
              <w:rPr>
                <w:b/>
                <w:highlight w:val="green"/>
              </w:rPr>
              <w:t>Agreement</w:t>
            </w:r>
          </w:p>
          <w:p w14:paraId="39598FDA" w14:textId="77777777" w:rsidR="00BC0170" w:rsidRPr="00AA29AF" w:rsidRDefault="00BC0170" w:rsidP="00BC0170">
            <w:pPr>
              <w:tabs>
                <w:tab w:val="left" w:pos="0"/>
              </w:tabs>
              <w:jc w:val="both"/>
              <w:rPr>
                <w:rFonts w:eastAsia="Microsoft YaHei"/>
              </w:rPr>
            </w:pPr>
            <w:r w:rsidRPr="00AA29AF">
              <w:t>For S-SSB transmission within 1 RB set</w:t>
            </w:r>
            <w:r>
              <w:t>,</w:t>
            </w:r>
            <w:r w:rsidRPr="00AA29AF">
              <w:rPr>
                <w:bCs/>
              </w:rPr>
              <w:t xml:space="preserve"> for 15 kHz and 30 kHz SCS</w:t>
            </w:r>
            <w:r>
              <w:rPr>
                <w:bCs/>
              </w:rPr>
              <w:t>, Alt6 is supported</w:t>
            </w:r>
            <w:r w:rsidRPr="00AA29AF">
              <w:rPr>
                <w:bCs/>
              </w:rPr>
              <w:t>:</w:t>
            </w:r>
          </w:p>
          <w:p w14:paraId="3BF0732A" w14:textId="77777777" w:rsidR="00BC0170" w:rsidRPr="009D28AE" w:rsidRDefault="00BC0170" w:rsidP="00786C62">
            <w:pPr>
              <w:numPr>
                <w:ilvl w:val="0"/>
                <w:numId w:val="21"/>
              </w:numPr>
              <w:jc w:val="both"/>
              <w:rPr>
                <w:rFonts w:eastAsia="Microsoft YaHei"/>
                <w:highlight w:val="cyan"/>
              </w:rPr>
            </w:pPr>
            <w:r w:rsidRPr="009D28AE">
              <w:rPr>
                <w:rFonts w:eastAsia="Microsoft YaHei" w:hint="eastAsia"/>
                <w:highlight w:val="cyan"/>
              </w:rPr>
              <w:t>A</w:t>
            </w:r>
            <w:r w:rsidRPr="009D28AE">
              <w:rPr>
                <w:rFonts w:eastAsia="Microsoft YaHei"/>
                <w:highlight w:val="cyan"/>
              </w:rPr>
              <w:t>lt 6: Support both Option 3-1(revised) and Option B, and enable one of them by (pre-)configuration</w:t>
            </w:r>
          </w:p>
          <w:p w14:paraId="127EEB5A" w14:textId="05128152" w:rsidR="00BC0170" w:rsidRPr="00BC0170" w:rsidRDefault="00BC0170" w:rsidP="00BC0170">
            <w:pPr>
              <w:pStyle w:val="ListParagraph"/>
              <w:tabs>
                <w:tab w:val="left" w:pos="0"/>
              </w:tabs>
              <w:suppressAutoHyphens/>
              <w:snapToGrid w:val="0"/>
              <w:ind w:left="0"/>
              <w:jc w:val="both"/>
              <w:rPr>
                <w:rFonts w:ascii="Times New Roman" w:eastAsia="Microsoft YaHei" w:hAnsi="Times New Roman"/>
                <w:sz w:val="24"/>
                <w:szCs w:val="36"/>
                <w:lang w:eastAsia="zh-CN"/>
              </w:rPr>
            </w:pPr>
            <w:r w:rsidRPr="00BC0170">
              <w:rPr>
                <w:rFonts w:ascii="Times New Roman" w:eastAsia="Microsoft YaHei" w:hAnsi="Times New Roman"/>
                <w:sz w:val="24"/>
                <w:szCs w:val="36"/>
                <w:lang w:eastAsia="zh-CN"/>
              </w:rPr>
              <w:t xml:space="preserve">Note: </w:t>
            </w:r>
            <w:proofErr w:type="gramStart"/>
            <w:r w:rsidRPr="00BC0170">
              <w:rPr>
                <w:rFonts w:ascii="Times New Roman" w:eastAsia="Microsoft YaHei" w:hAnsi="Times New Roman"/>
                <w:sz w:val="24"/>
                <w:szCs w:val="36"/>
                <w:lang w:eastAsia="zh-CN"/>
              </w:rPr>
              <w:t>the</w:t>
            </w:r>
            <w:proofErr w:type="gramEnd"/>
            <w:r w:rsidRPr="00BC0170">
              <w:rPr>
                <w:rFonts w:ascii="Times New Roman" w:eastAsia="Microsoft YaHei" w:hAnsi="Times New Roman"/>
                <w:sz w:val="24"/>
                <w:szCs w:val="36"/>
                <w:lang w:eastAsia="zh-CN"/>
              </w:rPr>
              <w:t xml:space="preserve"> Options are as below</w:t>
            </w:r>
          </w:p>
          <w:p w14:paraId="2A178E0C" w14:textId="77777777" w:rsidR="00BC0170" w:rsidRPr="00AA29AF" w:rsidRDefault="00BC0170" w:rsidP="00786C62">
            <w:pPr>
              <w:numPr>
                <w:ilvl w:val="0"/>
                <w:numId w:val="21"/>
              </w:numPr>
              <w:jc w:val="both"/>
              <w:rPr>
                <w:rFonts w:eastAsia="Microsoft YaHei"/>
              </w:rPr>
            </w:pPr>
            <w:r w:rsidRPr="00AA29AF">
              <w:rPr>
                <w:rFonts w:eastAsia="Microsoft YaHei"/>
              </w:rPr>
              <w:t>Option 1-1: Using interlaced RB transmission for all of S-PSS/S-SSS/PSBCH</w:t>
            </w:r>
          </w:p>
          <w:p w14:paraId="64B13E98" w14:textId="77777777" w:rsidR="00BC0170" w:rsidRPr="00AA29AF" w:rsidRDefault="00BC0170" w:rsidP="00786C62">
            <w:pPr>
              <w:numPr>
                <w:ilvl w:val="1"/>
                <w:numId w:val="21"/>
              </w:numPr>
              <w:jc w:val="both"/>
              <w:rPr>
                <w:rFonts w:eastAsia="Microsoft YaHei"/>
              </w:rPr>
            </w:pPr>
            <w:r w:rsidRPr="00AA29AF">
              <w:rPr>
                <w:rFonts w:eastAsia="Microsoft YaHei"/>
              </w:rPr>
              <w:t xml:space="preserve">FFS: whether/how to handle the case when each interlace has only 10 PRBs in </w:t>
            </w:r>
            <w:proofErr w:type="gramStart"/>
            <w:r w:rsidRPr="00AA29AF">
              <w:rPr>
                <w:rFonts w:eastAsia="Microsoft YaHei"/>
              </w:rPr>
              <w:t>a</w:t>
            </w:r>
            <w:proofErr w:type="gramEnd"/>
            <w:r w:rsidRPr="00AA29AF">
              <w:rPr>
                <w:rFonts w:eastAsia="Microsoft YaHei"/>
              </w:rPr>
              <w:t xml:space="preserve"> RB set, e.g. whether 1 or 2 interlaces will be used for S-SSB</w:t>
            </w:r>
          </w:p>
          <w:p w14:paraId="7EBB3E0F" w14:textId="77777777" w:rsidR="00BC0170" w:rsidRPr="00BC0170" w:rsidRDefault="00BC0170" w:rsidP="00786C62">
            <w:pPr>
              <w:numPr>
                <w:ilvl w:val="0"/>
                <w:numId w:val="21"/>
              </w:numPr>
              <w:jc w:val="both"/>
              <w:rPr>
                <w:rFonts w:eastAsia="Microsoft YaHei"/>
              </w:rPr>
            </w:pPr>
            <w:r w:rsidRPr="00BC0170">
              <w:rPr>
                <w:rFonts w:eastAsia="Microsoft YaHei"/>
              </w:rPr>
              <w:t>Option 3-1(revised): Transmit legacy S-PSS/S-SSS/PSBCH N times by repetition in frequency domain, and there is a gap between the repetition(s) to meet OCB requirement</w:t>
            </w:r>
          </w:p>
          <w:p w14:paraId="7048B46A" w14:textId="138EC0D6" w:rsidR="00BC0170" w:rsidRPr="00BC0170" w:rsidRDefault="00BC0170" w:rsidP="00786C62">
            <w:pPr>
              <w:numPr>
                <w:ilvl w:val="1"/>
                <w:numId w:val="21"/>
              </w:numPr>
              <w:jc w:val="both"/>
              <w:rPr>
                <w:rFonts w:eastAsia="Microsoft YaHei"/>
              </w:rPr>
            </w:pPr>
            <w:r w:rsidRPr="00BC0170">
              <w:rPr>
                <w:rFonts w:eastAsia="Microsoft YaHei"/>
              </w:rPr>
              <w:t xml:space="preserve">FFS the length of gap between repetitions is (pre-)configured or pre-defined, value of N (e.g., N=2), whether/how to reduce PAPR.  </w:t>
            </w:r>
          </w:p>
          <w:p w14:paraId="303E4729" w14:textId="77777777" w:rsidR="00BC0170" w:rsidRPr="00AA29AF" w:rsidRDefault="00BC0170" w:rsidP="00786C62">
            <w:pPr>
              <w:numPr>
                <w:ilvl w:val="1"/>
                <w:numId w:val="21"/>
              </w:numPr>
              <w:jc w:val="both"/>
              <w:rPr>
                <w:rFonts w:eastAsia="Microsoft YaHei"/>
              </w:rPr>
            </w:pPr>
            <w:r w:rsidRPr="00AA29AF">
              <w:rPr>
                <w:rFonts w:eastAsia="Microsoft YaHei"/>
              </w:rPr>
              <w:t>FFS gap of 0</w:t>
            </w:r>
          </w:p>
          <w:p w14:paraId="603CC516" w14:textId="77777777" w:rsidR="00BC0170" w:rsidRPr="00AA29AF" w:rsidRDefault="00BC0170" w:rsidP="00786C62">
            <w:pPr>
              <w:numPr>
                <w:ilvl w:val="0"/>
                <w:numId w:val="21"/>
              </w:numPr>
              <w:jc w:val="both"/>
              <w:rPr>
                <w:rFonts w:eastAsia="Microsoft YaHei"/>
              </w:rPr>
            </w:pPr>
            <w:r w:rsidRPr="00AA29AF">
              <w:rPr>
                <w:rFonts w:eastAsia="Microsoft YaHei"/>
              </w:rPr>
              <w:t>Option A: Legacy S-SSB</w:t>
            </w:r>
          </w:p>
          <w:p w14:paraId="1661CAFD" w14:textId="77777777" w:rsidR="00BC0170" w:rsidRPr="00AA29AF" w:rsidRDefault="00BC0170" w:rsidP="00786C62">
            <w:pPr>
              <w:numPr>
                <w:ilvl w:val="1"/>
                <w:numId w:val="21"/>
              </w:numPr>
              <w:jc w:val="both"/>
              <w:rPr>
                <w:rFonts w:eastAsia="Microsoft YaHei"/>
              </w:rPr>
            </w:pPr>
            <w:r w:rsidRPr="00AA29AF">
              <w:rPr>
                <w:rFonts w:eastAsia="Microsoft YaHei"/>
              </w:rPr>
              <w:t>Continue studying how to meet the minimum 2 MHz requirements under 15 kHz SCS for OCB exemption.</w:t>
            </w:r>
          </w:p>
          <w:p w14:paraId="40B51843" w14:textId="77777777" w:rsidR="00BC0170" w:rsidRPr="00AA29AF" w:rsidRDefault="00BC0170" w:rsidP="00786C62">
            <w:pPr>
              <w:numPr>
                <w:ilvl w:val="0"/>
                <w:numId w:val="21"/>
              </w:numPr>
              <w:jc w:val="both"/>
              <w:rPr>
                <w:rFonts w:eastAsia="Microsoft YaHei"/>
              </w:rPr>
            </w:pPr>
            <w:r w:rsidRPr="00AA29AF">
              <w:rPr>
                <w:rFonts w:eastAsia="Microsoft YaHei"/>
              </w:rPr>
              <w:lastRenderedPageBreak/>
              <w:t xml:space="preserve">Option </w:t>
            </w:r>
            <w:r w:rsidRPr="00AA29AF">
              <w:rPr>
                <w:rFonts w:eastAsia="Microsoft YaHei" w:hint="eastAsia"/>
              </w:rPr>
              <w:t>B</w:t>
            </w:r>
            <w:r w:rsidRPr="00AA29AF">
              <w:rPr>
                <w:rFonts w:eastAsia="Microsoft YaHei"/>
              </w:rPr>
              <w:t>: Legacy S-SSB</w:t>
            </w:r>
          </w:p>
          <w:p w14:paraId="7E709FB2" w14:textId="77777777" w:rsidR="00BC0170" w:rsidRPr="00AA29AF" w:rsidRDefault="00BC0170" w:rsidP="00786C62">
            <w:pPr>
              <w:numPr>
                <w:ilvl w:val="1"/>
                <w:numId w:val="21"/>
              </w:numPr>
              <w:jc w:val="both"/>
              <w:rPr>
                <w:rFonts w:eastAsia="Microsoft YaHei"/>
              </w:rPr>
            </w:pPr>
            <w:r w:rsidRPr="00AA29AF">
              <w:rPr>
                <w:rFonts w:eastAsia="Microsoft YaHei"/>
              </w:rPr>
              <w:t>RAN1 does not pursue further study on how to meet the minimum 2 MHz requirements under 15 kHz SCS for OCB exemption.</w:t>
            </w:r>
          </w:p>
          <w:p w14:paraId="2338CDAA" w14:textId="77777777" w:rsidR="00BC0170" w:rsidRDefault="00BC0170" w:rsidP="00BC0170">
            <w:pPr>
              <w:pStyle w:val="ListParagraph"/>
              <w:tabs>
                <w:tab w:val="left" w:pos="0"/>
              </w:tabs>
              <w:suppressAutoHyphens/>
              <w:snapToGrid w:val="0"/>
              <w:ind w:left="0"/>
              <w:jc w:val="both"/>
              <w:rPr>
                <w:rFonts w:ascii="Times New Roman" w:eastAsia="Microsoft YaHei" w:hAnsi="Times New Roman"/>
                <w:sz w:val="24"/>
                <w:szCs w:val="36"/>
                <w:lang w:eastAsia="zh-CN"/>
              </w:rPr>
            </w:pPr>
            <w:r w:rsidRPr="00BC0170">
              <w:rPr>
                <w:rFonts w:ascii="Times New Roman" w:eastAsia="Microsoft YaHei" w:hAnsi="Times New Roman"/>
                <w:sz w:val="24"/>
                <w:szCs w:val="36"/>
                <w:lang w:eastAsia="zh-CN"/>
              </w:rPr>
              <w:t>Note: Option A and B are applicable in region with no OCB requirement, or with OCB exemption.</w:t>
            </w:r>
          </w:p>
          <w:p w14:paraId="2F517DEA" w14:textId="77777777" w:rsidR="001C5139" w:rsidRDefault="001C5139" w:rsidP="00BC0170">
            <w:pPr>
              <w:pStyle w:val="ListParagraph"/>
              <w:tabs>
                <w:tab w:val="left" w:pos="0"/>
              </w:tabs>
              <w:suppressAutoHyphens/>
              <w:snapToGrid w:val="0"/>
              <w:ind w:left="0"/>
              <w:jc w:val="both"/>
              <w:rPr>
                <w:rFonts w:ascii="Times New Roman" w:eastAsia="Microsoft YaHei" w:hAnsi="Times New Roman"/>
                <w:sz w:val="24"/>
                <w:szCs w:val="36"/>
                <w:lang w:eastAsia="zh-CN"/>
              </w:rPr>
            </w:pPr>
          </w:p>
          <w:p w14:paraId="3DD8A6CA" w14:textId="77777777" w:rsidR="001C5139" w:rsidRPr="00391493" w:rsidRDefault="001C5139" w:rsidP="001C5139">
            <w:pPr>
              <w:jc w:val="both"/>
              <w:rPr>
                <w:b/>
              </w:rPr>
            </w:pPr>
            <w:r>
              <w:rPr>
                <w:b/>
                <w:bCs/>
                <w:iCs/>
                <w:highlight w:val="green"/>
              </w:rPr>
              <w:t xml:space="preserve">RAN1 #112b-e </w:t>
            </w:r>
            <w:r w:rsidRPr="00391493">
              <w:rPr>
                <w:b/>
                <w:highlight w:val="green"/>
              </w:rPr>
              <w:t>Agreement</w:t>
            </w:r>
          </w:p>
          <w:p w14:paraId="2A4DCC40" w14:textId="77777777" w:rsidR="001C5139" w:rsidRPr="00AA29AF" w:rsidRDefault="001C5139" w:rsidP="001C5139">
            <w:pPr>
              <w:spacing w:line="276" w:lineRule="auto"/>
              <w:jc w:val="both"/>
              <w:rPr>
                <w:rFonts w:eastAsia="Microsoft YaHei"/>
              </w:rPr>
            </w:pPr>
            <w:r w:rsidRPr="00AA29AF">
              <w:rPr>
                <w:rFonts w:eastAsia="Microsoft YaHei"/>
              </w:rPr>
              <w:t xml:space="preserve">When the SL-BWP contains multiple RB sets, </w:t>
            </w:r>
            <w:r>
              <w:rPr>
                <w:rFonts w:eastAsia="Microsoft YaHei"/>
              </w:rPr>
              <w:t>study</w:t>
            </w:r>
            <w:r w:rsidRPr="00AA29AF">
              <w:rPr>
                <w:rFonts w:eastAsia="Microsoft YaHei"/>
              </w:rPr>
              <w:t xml:space="preserve"> the followings:</w:t>
            </w:r>
          </w:p>
          <w:p w14:paraId="05A16FB9" w14:textId="77777777" w:rsidR="001C5139" w:rsidRPr="00AA29AF" w:rsidRDefault="001C5139" w:rsidP="00786C62">
            <w:pPr>
              <w:numPr>
                <w:ilvl w:val="0"/>
                <w:numId w:val="21"/>
              </w:numPr>
              <w:jc w:val="both"/>
              <w:rPr>
                <w:rFonts w:eastAsia="Microsoft YaHei"/>
              </w:rPr>
            </w:pPr>
            <w:r w:rsidRPr="00AA29AF">
              <w:rPr>
                <w:rFonts w:eastAsia="Microsoft YaHei"/>
              </w:rPr>
              <w:t>When UE attempts to transmit S-SSB in a S-SSB occasion (e.g., R16/17 S-SSB occasion, R18 additional candidate S-SSB occasion)</w:t>
            </w:r>
          </w:p>
          <w:p w14:paraId="1D47AFBA" w14:textId="77777777" w:rsidR="001C5139" w:rsidRPr="001C5139" w:rsidRDefault="001C5139" w:rsidP="00786C62">
            <w:pPr>
              <w:numPr>
                <w:ilvl w:val="1"/>
                <w:numId w:val="21"/>
              </w:numPr>
              <w:jc w:val="both"/>
              <w:rPr>
                <w:rFonts w:eastAsia="Microsoft YaHei"/>
              </w:rPr>
            </w:pPr>
            <w:r w:rsidRPr="001C5139">
              <w:rPr>
                <w:rFonts w:eastAsia="Microsoft YaHei"/>
              </w:rPr>
              <w:t xml:space="preserve">Alt 1: UE may transmit S-SSB repetition in more than one RB set </w:t>
            </w:r>
          </w:p>
          <w:p w14:paraId="622D29CA" w14:textId="77777777" w:rsidR="001C5139" w:rsidRPr="001C5139" w:rsidRDefault="001C5139" w:rsidP="00786C62">
            <w:pPr>
              <w:numPr>
                <w:ilvl w:val="2"/>
                <w:numId w:val="21"/>
              </w:numPr>
              <w:jc w:val="both"/>
              <w:rPr>
                <w:rFonts w:eastAsia="Microsoft YaHei"/>
              </w:rPr>
            </w:pPr>
            <w:r w:rsidRPr="001C5139">
              <w:rPr>
                <w:rFonts w:eastAsia="Microsoft YaHei"/>
              </w:rPr>
              <w:t>FFS details, e.g., location of such S-SSB repetition(s) (e.g., (pre-)configured and/or pre-defined), whether/how to address potential power reduction and/or potential fluctuation of PSBCH-RSRP</w:t>
            </w:r>
          </w:p>
          <w:p w14:paraId="79A92590" w14:textId="77777777" w:rsidR="001C5139" w:rsidRPr="001C5139" w:rsidRDefault="001C5139" w:rsidP="00786C62">
            <w:pPr>
              <w:numPr>
                <w:ilvl w:val="2"/>
                <w:numId w:val="21"/>
              </w:numPr>
              <w:jc w:val="both"/>
              <w:rPr>
                <w:rFonts w:eastAsia="Microsoft YaHei"/>
              </w:rPr>
            </w:pPr>
            <w:r w:rsidRPr="001C5139">
              <w:rPr>
                <w:rFonts w:eastAsia="Microsoft YaHei"/>
              </w:rPr>
              <w:t>FFS: the relationship with UE’s COT</w:t>
            </w:r>
          </w:p>
          <w:p w14:paraId="6912F6D4" w14:textId="77777777" w:rsidR="001C5139" w:rsidRPr="001C5139" w:rsidRDefault="001C5139" w:rsidP="00786C62">
            <w:pPr>
              <w:numPr>
                <w:ilvl w:val="2"/>
                <w:numId w:val="21"/>
              </w:numPr>
              <w:jc w:val="both"/>
              <w:rPr>
                <w:rFonts w:eastAsia="Microsoft YaHei"/>
              </w:rPr>
            </w:pPr>
            <w:r w:rsidRPr="001C5139">
              <w:rPr>
                <w:bCs/>
              </w:rPr>
              <w:t>FFS: the scenario that UE may or may not transmit S-SSB repetition in more than one RB set</w:t>
            </w:r>
          </w:p>
          <w:p w14:paraId="2B3A2628" w14:textId="77777777" w:rsidR="001C5139" w:rsidRDefault="001C5139" w:rsidP="00786C62">
            <w:pPr>
              <w:numPr>
                <w:ilvl w:val="2"/>
                <w:numId w:val="21"/>
              </w:numPr>
              <w:jc w:val="both"/>
              <w:rPr>
                <w:rFonts w:eastAsia="Microsoft YaHei"/>
              </w:rPr>
            </w:pPr>
            <w:r w:rsidRPr="001C5139">
              <w:rPr>
                <w:rFonts w:eastAsia="Microsoft YaHei"/>
              </w:rPr>
              <w:t>Note: whether UE can transmit S-SSBs over non-contiguous RB sets is subject to RAN4’s reply</w:t>
            </w:r>
            <w:r w:rsidRPr="00AA29AF">
              <w:rPr>
                <w:rFonts w:eastAsia="Microsoft YaHei"/>
              </w:rPr>
              <w:t>, details can be found in RAN1’s LS to RAN4 in R1-2304218</w:t>
            </w:r>
          </w:p>
          <w:p w14:paraId="5809F141" w14:textId="77777777" w:rsidR="00AE0895" w:rsidRDefault="00AE0895" w:rsidP="00AE0895">
            <w:pPr>
              <w:ind w:left="2160"/>
              <w:jc w:val="both"/>
              <w:rPr>
                <w:rFonts w:eastAsia="Microsoft YaHei"/>
              </w:rPr>
            </w:pPr>
          </w:p>
          <w:p w14:paraId="6865E7FD" w14:textId="25E2AAE9" w:rsidR="00AE0895" w:rsidRPr="00616252" w:rsidRDefault="00AE0895" w:rsidP="00AE0895">
            <w:pPr>
              <w:jc w:val="both"/>
              <w:rPr>
                <w:b/>
              </w:rPr>
            </w:pPr>
            <w:r>
              <w:rPr>
                <w:b/>
                <w:highlight w:val="green"/>
              </w:rPr>
              <w:t xml:space="preserve">RAN1 #113 </w:t>
            </w:r>
            <w:r w:rsidRPr="00616252">
              <w:rPr>
                <w:b/>
                <w:highlight w:val="green"/>
              </w:rPr>
              <w:t>Agreement</w:t>
            </w:r>
          </w:p>
          <w:p w14:paraId="2881C7DA" w14:textId="77777777" w:rsidR="00AE0895" w:rsidRPr="00616252" w:rsidRDefault="00AE0895" w:rsidP="00AE0895">
            <w:pPr>
              <w:tabs>
                <w:tab w:val="left" w:pos="0"/>
              </w:tabs>
              <w:jc w:val="both"/>
              <w:rPr>
                <w:rFonts w:eastAsia="Microsoft YaHei"/>
              </w:rPr>
            </w:pPr>
            <w:r w:rsidRPr="00616252">
              <w:rPr>
                <w:rFonts w:eastAsia="Microsoft YaHei"/>
              </w:rPr>
              <w:t>Regarding “</w:t>
            </w:r>
            <w:r w:rsidRPr="00616252">
              <w:rPr>
                <w:rFonts w:eastAsia="Microsoft YaHei"/>
                <w:i/>
              </w:rPr>
              <w:t>Option 3-1(revised): Transmit legacy S-PSS/S-SSS/PSBCH N times by repetition in frequency domain, and there is a gap between the repetition(s) to meet OCB requirement</w:t>
            </w:r>
            <w:r w:rsidRPr="00616252">
              <w:rPr>
                <w:rFonts w:eastAsia="Microsoft YaHei"/>
              </w:rPr>
              <w:t>”:</w:t>
            </w:r>
          </w:p>
          <w:p w14:paraId="15DCC21A" w14:textId="77777777" w:rsidR="00AE0895" w:rsidRPr="00616252" w:rsidRDefault="00AE0895" w:rsidP="00786C62">
            <w:pPr>
              <w:numPr>
                <w:ilvl w:val="0"/>
                <w:numId w:val="21"/>
              </w:numPr>
              <w:jc w:val="both"/>
              <w:rPr>
                <w:rFonts w:eastAsia="Microsoft YaHei"/>
              </w:rPr>
            </w:pPr>
            <w:r w:rsidRPr="00616252">
              <w:rPr>
                <w:rFonts w:eastAsia="Microsoft YaHei"/>
              </w:rPr>
              <w:t>Support:</w:t>
            </w:r>
          </w:p>
          <w:p w14:paraId="510F12FF" w14:textId="77777777" w:rsidR="00AE0895" w:rsidRPr="00616252" w:rsidRDefault="00AE0895" w:rsidP="00786C62">
            <w:pPr>
              <w:numPr>
                <w:ilvl w:val="1"/>
                <w:numId w:val="21"/>
              </w:numPr>
              <w:jc w:val="both"/>
              <w:rPr>
                <w:rFonts w:eastAsia="Microsoft YaHei"/>
              </w:rPr>
            </w:pPr>
            <w:r w:rsidRPr="00616252">
              <w:rPr>
                <w:rFonts w:eastAsia="Microsoft YaHei"/>
              </w:rPr>
              <w:t>Alt 3: the value of gap is (pre-)configured, and the value of N is (pre-)configured</w:t>
            </w:r>
          </w:p>
          <w:p w14:paraId="4A589947" w14:textId="77777777" w:rsidR="00AE0895" w:rsidRPr="00616252" w:rsidRDefault="00AE0895" w:rsidP="00786C62">
            <w:pPr>
              <w:numPr>
                <w:ilvl w:val="2"/>
                <w:numId w:val="21"/>
              </w:numPr>
              <w:jc w:val="both"/>
              <w:rPr>
                <w:rFonts w:eastAsia="Microsoft YaHei"/>
              </w:rPr>
            </w:pPr>
            <w:r w:rsidRPr="00616252">
              <w:rPr>
                <w:rFonts w:eastAsia="Microsoft YaHei"/>
              </w:rPr>
              <w:t>FFS: value range for gap and N</w:t>
            </w:r>
          </w:p>
          <w:p w14:paraId="43FD0E10" w14:textId="77777777" w:rsidR="00AE0895" w:rsidRPr="00616252" w:rsidRDefault="00AE0895" w:rsidP="00786C62">
            <w:pPr>
              <w:numPr>
                <w:ilvl w:val="2"/>
                <w:numId w:val="21"/>
              </w:numPr>
              <w:jc w:val="both"/>
              <w:rPr>
                <w:rFonts w:eastAsia="Microsoft YaHei"/>
              </w:rPr>
            </w:pPr>
            <w:r w:rsidRPr="00616252">
              <w:rPr>
                <w:rFonts w:eastAsia="Microsoft YaHei"/>
              </w:rPr>
              <w:t>FFS: whether N for different RB sets can be different</w:t>
            </w:r>
          </w:p>
          <w:p w14:paraId="5E114A69" w14:textId="77777777" w:rsidR="00AE0895" w:rsidRPr="00616252" w:rsidRDefault="00AE0895" w:rsidP="00786C62">
            <w:pPr>
              <w:numPr>
                <w:ilvl w:val="2"/>
                <w:numId w:val="21"/>
              </w:numPr>
              <w:jc w:val="both"/>
              <w:rPr>
                <w:rFonts w:eastAsia="Microsoft YaHei"/>
              </w:rPr>
            </w:pPr>
            <w:r w:rsidRPr="00616252">
              <w:rPr>
                <w:rFonts w:eastAsia="Microsoft YaHei"/>
              </w:rPr>
              <w:t xml:space="preserve">FFS: whether to apply any restriction on </w:t>
            </w:r>
            <w:r w:rsidRPr="00616252">
              <w:rPr>
                <w:rFonts w:eastAsia="Microsoft YaHei"/>
                <w:i/>
              </w:rPr>
              <w:t>sl-AbsoluteFrequencySSB-r16</w:t>
            </w:r>
            <w:r w:rsidRPr="00616252">
              <w:rPr>
                <w:rFonts w:eastAsia="Microsoft YaHei"/>
              </w:rPr>
              <w:t xml:space="preserve"> for 60 kHz</w:t>
            </w:r>
          </w:p>
          <w:p w14:paraId="58608CBD" w14:textId="77777777" w:rsidR="00AE0895" w:rsidRPr="00616252" w:rsidRDefault="00AE0895" w:rsidP="00786C62">
            <w:pPr>
              <w:numPr>
                <w:ilvl w:val="0"/>
                <w:numId w:val="21"/>
              </w:numPr>
              <w:jc w:val="both"/>
              <w:rPr>
                <w:rFonts w:eastAsia="Microsoft YaHei"/>
              </w:rPr>
            </w:pPr>
            <w:r w:rsidRPr="00616252">
              <w:rPr>
                <w:rFonts w:eastAsia="Microsoft YaHei"/>
              </w:rPr>
              <w:t>FFS: whether/how to support reducing PAPR of S-SSB transmission, at least considering the following options</w:t>
            </w:r>
          </w:p>
          <w:p w14:paraId="0B040C66" w14:textId="189601F9" w:rsidR="00AE0895" w:rsidRPr="00616252" w:rsidRDefault="00AE0895" w:rsidP="00786C62">
            <w:pPr>
              <w:numPr>
                <w:ilvl w:val="1"/>
                <w:numId w:val="21"/>
              </w:numPr>
              <w:jc w:val="both"/>
              <w:rPr>
                <w:rFonts w:eastAsia="Microsoft YaHei"/>
              </w:rPr>
            </w:pPr>
            <w:r w:rsidRPr="00616252">
              <w:rPr>
                <w:rFonts w:eastAsia="Microsoft YaHei"/>
              </w:rPr>
              <w:t xml:space="preserve">Option 1: use different </w:t>
            </w:r>
            <w:r w:rsidRPr="00616252">
              <w:rPr>
                <w:rFonts w:eastAsia="Microsoft YaHei"/>
              </w:rPr>
              <w:fldChar w:fldCharType="begin"/>
            </w:r>
            <w:r w:rsidRPr="00616252">
              <w:rPr>
                <w:rFonts w:eastAsia="Microsoft YaHei"/>
              </w:rPr>
              <w:instrText xml:space="preserve"> QUOTE </w:instrText>
            </w:r>
            <w:r w:rsidR="005278A0">
              <w:rPr>
                <w:noProof/>
                <w:position w:val="-5"/>
              </w:rPr>
              <w:pict w14:anchorId="33E961E0">
                <v:shape id="_x0000_i1026" type="#_x0000_t75" alt="" style="width:15.35pt;height:12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732B&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1E732B&quot; wsp:rsidP=&quot;001E732B&quot;&gt;&lt;m:oMathPara&gt;&lt;m:oMath&gt;&lt;m:sSubSup&gt;&lt;m:sSubSupPr&gt;&lt;m:ctrlPr&gt;&lt;w:rPr&gt;&lt;w:rFonts w:ascii=&quot;Cambria Math&quot; w:fareast=&quot;SimSun&quot; w:h-ansi=&quot;Cambria Math&quot; w:cs=&quot;SimSun&quot;/&gt;&lt;wx:font wx:val=&quot;Cambria Math&quot;/&gt;&lt;w:i/&gt;&lt;w:color w:val=&quot;0070C0&quot;/&gt;&lt;w:sz-cs w:val=&quot;20&quot;/&gt;&lt;/w:rPr&gt;&lt;/m:ctrlPr&gt;&lt;/m:sSubSupPr&gt;&lt;m:e&gt;&lt;m:r&gt;&lt;w:rPr&gt;&lt;w:rFonts w:ascii=&quot;Cambria Math&quot; w:h-ansi=&quot;Cambria Math&quot;/&gt;&lt;wx:font wx:val=&quot;Cambria Math&quot;/&gt;&lt;w:i/&gt;&lt;w:color w:val=&quot;0070C0&quot;/&gt;&lt;w:sz-cs w:val=&quot;20&quot;/&gt;&lt;/w:rPr&gt;&lt;m:t&gt;N&lt;/m:t&gt;&lt;/m:r&gt;&lt;/m:e&gt;&lt;m:sub&gt;&lt;m:r&gt;&lt;m:rPr&gt;&lt;m:nor/&gt;&lt;/m:rPr&gt;&lt;w:rPr&gt;&lt;w:rFonts w:ascii=&quot;Cambria Math&quot; w:h-ansi=&quot;Cambria Math&quot;/&gt;&lt;wx:font wx:val=&quot;Cambria Math&quot;/&gt;&lt;w:color w:val=&quot;0070C0&quot;/&gt;&lt;w:sz-cs w:val=&quot;20&quot;/&gt;&lt;/w:rPr&gt;&lt;m:t&gt;ID&lt;/m:t&gt;&lt;/m:r&gt;&lt;/m:sub&gt;&lt;m:sup&gt;&lt;m:r&gt;&lt;m:rPr&gt;&lt;m:nor/&gt;&lt;/m:rPr&gt;&lt;w:rPr&gt;&lt;w:rFonts w:ascii=&quot;Cambria Math&quot; w:h-ansi=&quot;Cambria Math&quot;/&gt;&lt;wx:font wx:val=&quot;Cambria Math&quot;/&gt;&lt;w:color w:val=&quot;0070C0&quot;/&gt;&lt;w:sz-cs w:val=&quot;20&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16252">
              <w:rPr>
                <w:rFonts w:eastAsia="Microsoft YaHei"/>
              </w:rPr>
              <w:instrText xml:space="preserve"> </w:instrText>
            </w:r>
            <w:r w:rsidRPr="00616252">
              <w:rPr>
                <w:rFonts w:eastAsia="Microsoft YaHei"/>
              </w:rPr>
              <w:fldChar w:fldCharType="separate"/>
            </w:r>
            <w:r w:rsidR="005278A0">
              <w:rPr>
                <w:noProof/>
                <w:position w:val="-5"/>
              </w:rPr>
              <w:pict w14:anchorId="175BD2E0">
                <v:shape id="_x0000_i1025" type="#_x0000_t75" alt="" style="width:15.35pt;height:12pt;mso-width-percent:0;mso-height-percent:0;mso-width-percent:0;mso-height-percent:0" equationxml="&lt;?xml version=&quot;1.0&quot; encoding=&quot;UTF-8&quot; standalone=&quot;yes&quot;?&gt;&#13;&#13;&#13;&#13;&#13;&#13;&#13;&#13;&#13;&#13;&#13;&#13;&#13;&#10;&lt;?mso-application progid=&quot;Word.Document&quot;?&gt;&#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732B&quot;/&gt;&lt;wsp:rsid wsp:val=&quot;001F0B04&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6238&quot;/&gt;&lt;wsp:rsid wsp:val=&quot;0067658D&quot;/&gt;&lt;wsp:rsid wsp:val=&quot;00682C8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1E732B&quot; wsp:rsidP=&quot;001E732B&quot;&gt;&lt;m:oMathPara&gt;&lt;m:oMath&gt;&lt;m:sSubSup&gt;&lt;m:sSubSupPr&gt;&lt;m:ctrlPr&gt;&lt;w:rPr&gt;&lt;w:rFonts w:ascii=&quot;Cambria Math&quot; w:fareast=&quot;SimSun&quot; w:h-ansi=&quot;Cambria Math&quot; w:cs=&quot;SimSun&quot;/&gt;&lt;wx:font wx:val=&quot;Cambria Math&quot;/&gt;&lt;w:i/&gt;&lt;w:color w:val=&quot;0070C0&quot;/&gt;&lt;w:sz-cs w:val=&quot;20&quot;/&gt;&lt;/w:rPr&gt;&lt;/m:ctrlPr&gt;&lt;/m:sSubSupPr&gt;&lt;m:e&gt;&lt;m:r&gt;&lt;w:rPr&gt;&lt;w:rFonts w:ascii=&quot;Cambria Math&quot; w:h-ansi=&quot;Cambria Math&quot;/&gt;&lt;wx:font wx:val=&quot;Cambria Math&quot;/&gt;&lt;w:i/&gt;&lt;w:color w:val=&quot;0070C0&quot;/&gt;&lt;w:sz-cs w:val=&quot;20&quot;/&gt;&lt;/w:rPr&gt;&lt;m:t&gt;N&lt;/m:t&gt;&lt;/m:r&gt;&lt;/m:e&gt;&lt;m:sub&gt;&lt;m:r&gt;&lt;m:rPr&gt;&lt;m:nor/&gt;&lt;/m:rPr&gt;&lt;w:rPr&gt;&lt;w:rFonts w:ascii=&quot;Cambria Math&quot; w:h-ansi=&quot;Cambria Math&quot;/&gt;&lt;wx:font wx:val=&quot;Cambria Math&quot;/&gt;&lt;w:color w:val=&quot;0070C0&quot;/&gt;&lt;w:sz-cs w:val=&quot;20&quot;/&gt;&lt;/w:rPr&gt;&lt;m:t&gt;ID&lt;/m:t&gt;&lt;/m:r&gt;&lt;/m:sub&gt;&lt;m:sup&gt;&lt;m:r&gt;&lt;m:rPr&gt;&lt;m:nor/&gt;&lt;/m:rPr&gt;&lt;w:rPr&gt;&lt;w:rFonts w:ascii=&quot;Cambria Math&quot; w:h-ansi=&quot;Cambria Math&quot;/&gt;&lt;wx:font wx:val=&quot;Cambria Math&quot;/&gt;&lt;w:color w:val=&quot;0070C0&quot;/&gt;&lt;w:sz-cs w:val=&quot;20&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16252">
              <w:rPr>
                <w:rFonts w:eastAsia="Microsoft YaHei"/>
              </w:rPr>
              <w:fldChar w:fldCharType="end"/>
            </w:r>
            <w:r w:rsidRPr="00616252">
              <w:rPr>
                <w:rFonts w:eastAsia="Microsoft YaHei"/>
              </w:rPr>
              <w:t xml:space="preserve"> across the different S-SSB repetitions to determine the initial scrambling seed of PSBCH, and the sequence shift for S-SSS and S-PSS</w:t>
            </w:r>
          </w:p>
          <w:p w14:paraId="355C6173" w14:textId="77777777" w:rsidR="00AE0895" w:rsidRPr="00616252" w:rsidRDefault="00AE0895" w:rsidP="00786C62">
            <w:pPr>
              <w:numPr>
                <w:ilvl w:val="1"/>
                <w:numId w:val="21"/>
              </w:numPr>
              <w:jc w:val="both"/>
              <w:rPr>
                <w:rFonts w:eastAsia="Microsoft YaHei"/>
              </w:rPr>
            </w:pPr>
            <w:r w:rsidRPr="00616252">
              <w:rPr>
                <w:rFonts w:eastAsia="Microsoft YaHei"/>
              </w:rPr>
              <w:t>Option 2: phase adjustment among repetitions</w:t>
            </w:r>
          </w:p>
          <w:p w14:paraId="34133BB0" w14:textId="77777777" w:rsidR="00AE0895" w:rsidRPr="00616252" w:rsidRDefault="00AE0895" w:rsidP="00786C62">
            <w:pPr>
              <w:numPr>
                <w:ilvl w:val="1"/>
                <w:numId w:val="21"/>
              </w:numPr>
              <w:jc w:val="both"/>
              <w:rPr>
                <w:rFonts w:eastAsia="Microsoft YaHei"/>
              </w:rPr>
            </w:pPr>
            <w:r w:rsidRPr="00616252">
              <w:rPr>
                <w:rFonts w:eastAsia="Microsoft YaHei"/>
              </w:rPr>
              <w:t>Option 3: no specification impact to reduce PAPR</w:t>
            </w:r>
          </w:p>
          <w:p w14:paraId="19FE05CF" w14:textId="6DAAC6F6" w:rsidR="00AE0895" w:rsidRPr="00AE0895" w:rsidRDefault="00AE0895" w:rsidP="00786C62">
            <w:pPr>
              <w:numPr>
                <w:ilvl w:val="1"/>
                <w:numId w:val="21"/>
              </w:numPr>
              <w:jc w:val="both"/>
              <w:rPr>
                <w:rFonts w:eastAsia="Microsoft YaHei"/>
              </w:rPr>
            </w:pPr>
            <w:r w:rsidRPr="00616252">
              <w:rPr>
                <w:rFonts w:eastAsia="Microsoft YaHei"/>
              </w:rPr>
              <w:t>Option 4: use S-SSB repetition index to scramble different S-SSB repetition(s)</w:t>
            </w:r>
          </w:p>
          <w:p w14:paraId="259536D9" w14:textId="77777777" w:rsidR="00AE0895" w:rsidRDefault="00AE0895" w:rsidP="00AE0895">
            <w:pPr>
              <w:ind w:left="2160"/>
              <w:jc w:val="both"/>
              <w:rPr>
                <w:rFonts w:eastAsia="Microsoft YaHei"/>
              </w:rPr>
            </w:pPr>
          </w:p>
          <w:p w14:paraId="70D69848" w14:textId="051E6579" w:rsidR="00AE0895" w:rsidRPr="00616252" w:rsidRDefault="00AE0895" w:rsidP="00AE0895">
            <w:pPr>
              <w:jc w:val="both"/>
              <w:rPr>
                <w:b/>
              </w:rPr>
            </w:pPr>
            <w:r>
              <w:rPr>
                <w:b/>
                <w:highlight w:val="green"/>
              </w:rPr>
              <w:t xml:space="preserve">RAN1 #113 </w:t>
            </w:r>
            <w:r w:rsidRPr="00616252">
              <w:rPr>
                <w:b/>
                <w:highlight w:val="green"/>
              </w:rPr>
              <w:t>Agreement</w:t>
            </w:r>
          </w:p>
          <w:p w14:paraId="739CF47E" w14:textId="77777777" w:rsidR="00AE0895" w:rsidRPr="00616252" w:rsidRDefault="00AE0895" w:rsidP="00AE0895">
            <w:pPr>
              <w:jc w:val="both"/>
              <w:rPr>
                <w:rFonts w:eastAsia="Microsoft YaHei"/>
              </w:rPr>
            </w:pPr>
            <w:r w:rsidRPr="00616252">
              <w:rPr>
                <w:rFonts w:eastAsia="Microsoft YaHei"/>
              </w:rPr>
              <w:t>When the SL-BWP contains multiple RB sets, support the followings:</w:t>
            </w:r>
          </w:p>
          <w:p w14:paraId="675C8D2B" w14:textId="77777777" w:rsidR="00AE0895" w:rsidRPr="00616252" w:rsidRDefault="00AE0895" w:rsidP="00786C62">
            <w:pPr>
              <w:numPr>
                <w:ilvl w:val="0"/>
                <w:numId w:val="21"/>
              </w:numPr>
              <w:jc w:val="both"/>
              <w:rPr>
                <w:rFonts w:eastAsia="Microsoft YaHei"/>
              </w:rPr>
            </w:pPr>
            <w:r w:rsidRPr="00616252">
              <w:rPr>
                <w:rFonts w:eastAsia="Microsoft YaHei"/>
              </w:rPr>
              <w:t>When UE attempts to transmit S-SSB in a S-SSB occasion (e.g., R16/17 S-SSB occasion, R18 additional candidate S-SSB occasion)</w:t>
            </w:r>
          </w:p>
          <w:p w14:paraId="64A08D26" w14:textId="77777777" w:rsidR="00AE0895" w:rsidRPr="00616252" w:rsidRDefault="00AE0895" w:rsidP="00786C62">
            <w:pPr>
              <w:numPr>
                <w:ilvl w:val="1"/>
                <w:numId w:val="21"/>
              </w:numPr>
              <w:jc w:val="both"/>
              <w:rPr>
                <w:rFonts w:eastAsia="Microsoft YaHei"/>
              </w:rPr>
            </w:pPr>
            <w:r w:rsidRPr="00616252">
              <w:rPr>
                <w:rFonts w:eastAsia="Microsoft YaHei"/>
              </w:rPr>
              <w:t>UE may transmit S-SSB repetition in more than one RB set</w:t>
            </w:r>
          </w:p>
          <w:p w14:paraId="7E53E589" w14:textId="77777777" w:rsidR="00AE0895" w:rsidRPr="00616252" w:rsidRDefault="00AE0895" w:rsidP="00786C62">
            <w:pPr>
              <w:numPr>
                <w:ilvl w:val="2"/>
                <w:numId w:val="21"/>
              </w:numPr>
              <w:jc w:val="both"/>
              <w:rPr>
                <w:rFonts w:eastAsia="Microsoft YaHei"/>
              </w:rPr>
            </w:pPr>
            <w:r w:rsidRPr="00616252">
              <w:rPr>
                <w:rFonts w:eastAsia="Microsoft YaHei"/>
              </w:rPr>
              <w:t>Down-select one of the followings in RAN1#114:</w:t>
            </w:r>
          </w:p>
          <w:p w14:paraId="7399A6D6" w14:textId="77777777" w:rsidR="00AE0895" w:rsidRPr="00AE0895" w:rsidRDefault="00AE0895" w:rsidP="00786C62">
            <w:pPr>
              <w:numPr>
                <w:ilvl w:val="3"/>
                <w:numId w:val="21"/>
              </w:numPr>
              <w:jc w:val="both"/>
              <w:rPr>
                <w:rFonts w:eastAsia="Microsoft YaHei"/>
                <w:highlight w:val="cyan"/>
              </w:rPr>
            </w:pPr>
            <w:r w:rsidRPr="00AE0895">
              <w:rPr>
                <w:rFonts w:eastAsia="Microsoft YaHei"/>
                <w:highlight w:val="cyan"/>
              </w:rPr>
              <w:t>Alt 1: At least the power for S-SSB transmission on anchor RB set does not change due to the number of used RB sets</w:t>
            </w:r>
          </w:p>
          <w:p w14:paraId="68A25980" w14:textId="77777777" w:rsidR="00AE0895" w:rsidRPr="00AE0895" w:rsidRDefault="00AE0895" w:rsidP="00786C62">
            <w:pPr>
              <w:numPr>
                <w:ilvl w:val="4"/>
                <w:numId w:val="21"/>
              </w:numPr>
              <w:jc w:val="both"/>
              <w:rPr>
                <w:rFonts w:eastAsia="Microsoft YaHei"/>
                <w:highlight w:val="cyan"/>
              </w:rPr>
            </w:pPr>
            <w:r w:rsidRPr="00AE0895">
              <w:rPr>
                <w:rFonts w:eastAsia="Microsoft YaHei"/>
                <w:highlight w:val="cyan"/>
              </w:rPr>
              <w:t>FFS details, e.g., whether this can be satisfied by (pre-)configuration, whether the power for S-SSB transmission on other RB set(s) also does not change due to the number of used RB sets, etc.</w:t>
            </w:r>
          </w:p>
          <w:p w14:paraId="375063C9" w14:textId="77777777" w:rsidR="00AE0895" w:rsidRPr="00616252" w:rsidRDefault="00AE0895" w:rsidP="00786C62">
            <w:pPr>
              <w:numPr>
                <w:ilvl w:val="3"/>
                <w:numId w:val="21"/>
              </w:numPr>
              <w:jc w:val="both"/>
              <w:rPr>
                <w:rFonts w:eastAsia="Microsoft YaHei"/>
              </w:rPr>
            </w:pPr>
            <w:r w:rsidRPr="00616252">
              <w:rPr>
                <w:rFonts w:eastAsia="Microsoft YaHei"/>
              </w:rPr>
              <w:t>Alt 2: The power for S-SSB transmission on each RB set does not change due to the number of used RB sets</w:t>
            </w:r>
          </w:p>
          <w:p w14:paraId="2210D928" w14:textId="77777777" w:rsidR="00AE0895" w:rsidRPr="00616252" w:rsidRDefault="00AE0895" w:rsidP="00786C62">
            <w:pPr>
              <w:numPr>
                <w:ilvl w:val="4"/>
                <w:numId w:val="21"/>
              </w:numPr>
              <w:jc w:val="both"/>
              <w:rPr>
                <w:rFonts w:eastAsia="Microsoft YaHei"/>
              </w:rPr>
            </w:pPr>
            <w:r w:rsidRPr="00616252">
              <w:rPr>
                <w:rFonts w:eastAsia="Microsoft YaHei"/>
              </w:rPr>
              <w:lastRenderedPageBreak/>
              <w:t>FFS details, e.g., whether this can be satisfied by (pre-)configuration, etc.</w:t>
            </w:r>
          </w:p>
          <w:p w14:paraId="7B67A3C7" w14:textId="77777777" w:rsidR="00AE0895" w:rsidRPr="00616252" w:rsidRDefault="00AE0895" w:rsidP="00786C62">
            <w:pPr>
              <w:numPr>
                <w:ilvl w:val="2"/>
                <w:numId w:val="21"/>
              </w:numPr>
              <w:jc w:val="both"/>
              <w:rPr>
                <w:rFonts w:eastAsia="Microsoft YaHei"/>
              </w:rPr>
            </w:pPr>
            <w:r w:rsidRPr="00616252">
              <w:rPr>
                <w:rFonts w:eastAsia="Microsoft YaHei"/>
              </w:rPr>
              <w:t>FFS: Locations of S-SSB repetitions in each RB set are the same as the locations of S-SSB repetitions in the anchor RB set</w:t>
            </w:r>
          </w:p>
          <w:p w14:paraId="5202F7BD" w14:textId="77777777" w:rsidR="00AE0895" w:rsidRPr="00616252" w:rsidRDefault="00AE0895" w:rsidP="00786C62">
            <w:pPr>
              <w:numPr>
                <w:ilvl w:val="2"/>
                <w:numId w:val="21"/>
              </w:numPr>
              <w:jc w:val="both"/>
              <w:rPr>
                <w:rFonts w:eastAsia="Microsoft YaHei"/>
              </w:rPr>
            </w:pPr>
            <w:r w:rsidRPr="00616252">
              <w:rPr>
                <w:rFonts w:eastAsia="Microsoft YaHei"/>
              </w:rPr>
              <w:t>FFS: how to (pre)configure resources for the S-SSB repetitions</w:t>
            </w:r>
          </w:p>
          <w:p w14:paraId="56E6DD9C" w14:textId="77777777" w:rsidR="00AE0895" w:rsidRPr="00616252" w:rsidRDefault="00AE0895" w:rsidP="00786C62">
            <w:pPr>
              <w:numPr>
                <w:ilvl w:val="2"/>
                <w:numId w:val="21"/>
              </w:numPr>
              <w:jc w:val="both"/>
              <w:rPr>
                <w:rFonts w:eastAsia="Microsoft YaHei"/>
              </w:rPr>
            </w:pPr>
            <w:r w:rsidRPr="00616252">
              <w:rPr>
                <w:rFonts w:eastAsia="Microsoft YaHei"/>
              </w:rPr>
              <w:t xml:space="preserve">Note: anchor RB set refers to the RB set where S-SSB indicated by </w:t>
            </w:r>
            <w:r w:rsidRPr="00616252">
              <w:rPr>
                <w:rFonts w:eastAsia="Microsoft YaHei"/>
                <w:i/>
              </w:rPr>
              <w:t xml:space="preserve">sl-AbsoluteFrequencySSB-r16 </w:t>
            </w:r>
            <w:r w:rsidRPr="00616252">
              <w:rPr>
                <w:rFonts w:eastAsia="Microsoft YaHei"/>
              </w:rPr>
              <w:t>locates</w:t>
            </w:r>
          </w:p>
          <w:p w14:paraId="32087BB9" w14:textId="7AD56D4B" w:rsidR="00AE0895" w:rsidRPr="00BC2BB1" w:rsidRDefault="00AE0895" w:rsidP="00AE0895">
            <w:pPr>
              <w:numPr>
                <w:ilvl w:val="2"/>
                <w:numId w:val="21"/>
              </w:numPr>
              <w:jc w:val="both"/>
              <w:rPr>
                <w:rFonts w:eastAsia="Microsoft YaHei"/>
              </w:rPr>
            </w:pPr>
            <w:r w:rsidRPr="00616252">
              <w:rPr>
                <w:rFonts w:eastAsia="Microsoft YaHei"/>
              </w:rPr>
              <w:t>Note: whether UE can transmit S-SSBs over non-contiguous RB sets is subject to RAN4’s reply, details can be found in RAN1’s LS to RAN4 in R1-2304218, R1-2306198</w:t>
            </w:r>
          </w:p>
        </w:tc>
      </w:tr>
    </w:tbl>
    <w:p w14:paraId="386EDA0C" w14:textId="77777777" w:rsidR="00B03893" w:rsidRPr="001C5139" w:rsidRDefault="00B03893" w:rsidP="00A63395">
      <w:pPr>
        <w:tabs>
          <w:tab w:val="left" w:pos="640"/>
        </w:tabs>
        <w:jc w:val="both"/>
      </w:pPr>
    </w:p>
    <w:p w14:paraId="2689D7B8" w14:textId="6FD05459" w:rsidR="00736D16" w:rsidRDefault="009D28AE" w:rsidP="00A63395">
      <w:pPr>
        <w:tabs>
          <w:tab w:val="left" w:pos="640"/>
        </w:tabs>
        <w:jc w:val="both"/>
        <w:rPr>
          <w:rFonts w:eastAsia="Microsoft YaHei"/>
        </w:rPr>
      </w:pPr>
      <w:r>
        <w:t xml:space="preserve">In Rel-16 NR sidelink, only a single S-SSB is transmitted by a UE at a dedicated slot. The S-SSB power control formula is based on the assumption that a total of 11 PRBs are used for S-SSB transmission. In NR sidelink on unlicensed spectrum, it was agreed to support repeating </w:t>
      </w:r>
      <w:r w:rsidRPr="00BC0170">
        <w:rPr>
          <w:rFonts w:eastAsia="Microsoft YaHei"/>
        </w:rPr>
        <w:t xml:space="preserve">legacy S-PSS/S-SSS/PSBCH </w:t>
      </w:r>
      <m:oMath>
        <m:r>
          <w:rPr>
            <w:rFonts w:ascii="Cambria Math" w:eastAsia="Microsoft YaHei" w:hAnsi="Cambria Math"/>
          </w:rPr>
          <m:t>N</m:t>
        </m:r>
      </m:oMath>
      <w:r w:rsidRPr="00BC0170">
        <w:rPr>
          <w:rFonts w:eastAsia="Microsoft YaHei"/>
        </w:rPr>
        <w:t xml:space="preserve"> times in frequency domain</w:t>
      </w:r>
      <w:r>
        <w:rPr>
          <w:rFonts w:eastAsia="Microsoft YaHei"/>
        </w:rPr>
        <w:t xml:space="preserve">, where the value of </w:t>
      </w:r>
      <m:oMath>
        <m:r>
          <w:rPr>
            <w:rFonts w:ascii="Cambria Math" w:eastAsia="Microsoft YaHei" w:hAnsi="Cambria Math"/>
          </w:rPr>
          <m:t>N</m:t>
        </m:r>
      </m:oMath>
      <w:r>
        <w:rPr>
          <w:rFonts w:eastAsia="Microsoft YaHei"/>
        </w:rPr>
        <w:t xml:space="preserve"> is (pre-)configured. Hence, the S-SSB power control formula needs to </w:t>
      </w:r>
      <w:r w:rsidR="00736D16">
        <w:rPr>
          <w:rFonts w:eastAsia="Microsoft YaHei"/>
        </w:rPr>
        <w:t xml:space="preserve">consider the (pre-)configured number of repetitions in an RB set. </w:t>
      </w:r>
    </w:p>
    <w:p w14:paraId="7C2C7241" w14:textId="77777777" w:rsidR="00736D16" w:rsidRDefault="00736D16" w:rsidP="00A63395">
      <w:pPr>
        <w:tabs>
          <w:tab w:val="left" w:pos="640"/>
        </w:tabs>
        <w:jc w:val="both"/>
        <w:rPr>
          <w:rFonts w:eastAsia="Microsoft YaHei"/>
        </w:rPr>
      </w:pPr>
    </w:p>
    <w:p w14:paraId="079E03DB" w14:textId="33401779" w:rsidR="00736D16" w:rsidRDefault="00736D16" w:rsidP="00A63395">
      <w:pPr>
        <w:tabs>
          <w:tab w:val="left" w:pos="640"/>
        </w:tabs>
        <w:jc w:val="both"/>
        <w:rPr>
          <w:rFonts w:eastAsia="Microsoft YaHei"/>
        </w:rPr>
      </w:pPr>
      <w:r>
        <w:rPr>
          <w:rFonts w:eastAsia="Microsoft YaHei"/>
        </w:rPr>
        <w:t xml:space="preserve">Overall, a UE determines a power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S-SSB</m:t>
            </m:r>
          </m:sub>
        </m:sSub>
        <m:r>
          <w:rPr>
            <w:rFonts w:ascii="Cambria Math" w:eastAsia="Microsoft YaHei" w:hAnsi="Cambria Math"/>
          </w:rPr>
          <m:t>(i)</m:t>
        </m:r>
      </m:oMath>
      <w:r>
        <w:rPr>
          <w:rFonts w:eastAsia="Microsoft YaHei"/>
        </w:rPr>
        <w:t xml:space="preserve"> for an S-SSB transmission oc</w:t>
      </w:r>
      <w:proofErr w:type="spellStart"/>
      <w:r>
        <w:rPr>
          <w:rFonts w:eastAsia="Microsoft YaHei"/>
        </w:rPr>
        <w:t>casion</w:t>
      </w:r>
      <w:proofErr w:type="spellEnd"/>
      <w:r>
        <w:rPr>
          <w:rFonts w:eastAsia="Microsoft YaHei"/>
        </w:rPr>
        <w:t xml:space="preserve"> in slot </w:t>
      </w:r>
      <m:oMath>
        <m:r>
          <w:rPr>
            <w:rFonts w:ascii="Cambria Math" w:eastAsia="Microsoft YaHei" w:hAnsi="Cambria Math"/>
          </w:rPr>
          <m:t>i</m:t>
        </m:r>
      </m:oMath>
      <w:r>
        <w:rPr>
          <w:rFonts w:eastAsia="Microsoft YaHei"/>
        </w:rPr>
        <w:t xml:space="preserve">, as </w:t>
      </w:r>
    </w:p>
    <w:p w14:paraId="46D33815" w14:textId="341B99ED" w:rsidR="00736D16" w:rsidRDefault="00000000" w:rsidP="00736D16">
      <w:pPr>
        <w:tabs>
          <w:tab w:val="left" w:pos="640"/>
        </w:tabs>
        <w:jc w:val="center"/>
        <w:rPr>
          <w:rFonts w:eastAsia="Microsoft YaHei"/>
        </w:rPr>
      </w:pP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S-SSB</m:t>
            </m:r>
          </m:sub>
        </m:sSub>
        <m:r>
          <w:rPr>
            <w:rFonts w:ascii="Cambria Math" w:eastAsia="Microsoft YaHei" w:hAnsi="Cambria Math"/>
          </w:rPr>
          <m:t>(i) = min (</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CMAX</m:t>
            </m:r>
          </m:sub>
        </m:sSub>
        <m:r>
          <w:rPr>
            <w:rFonts w:ascii="Cambria Math" w:eastAsia="Microsoft YaHei" w:hAnsi="Cambria Math"/>
          </w:rPr>
          <m:t>-10</m:t>
        </m:r>
        <m:func>
          <m:funcPr>
            <m:ctrlPr>
              <w:rPr>
                <w:rFonts w:ascii="Cambria Math" w:eastAsia="Microsoft YaHei" w:hAnsi="Cambria Math"/>
                <w:i/>
              </w:rPr>
            </m:ctrlPr>
          </m:funcPr>
          <m:fName>
            <m:sSub>
              <m:sSubPr>
                <m:ctrlPr>
                  <w:rPr>
                    <w:rFonts w:ascii="Cambria Math" w:eastAsia="Microsoft YaHei" w:hAnsi="Cambria Math"/>
                    <w:i/>
                  </w:rPr>
                </m:ctrlPr>
              </m:sSubPr>
              <m:e>
                <m:r>
                  <m:rPr>
                    <m:sty m:val="p"/>
                  </m:rPr>
                  <w:rPr>
                    <w:rFonts w:ascii="Cambria Math" w:eastAsia="Microsoft YaHei" w:hAnsi="Cambria Math"/>
                  </w:rPr>
                  <m:t>log</m:t>
                </m:r>
                <m:ctrlPr>
                  <w:rPr>
                    <w:rFonts w:ascii="Cambria Math" w:eastAsia="Microsoft YaHei" w:hAnsi="Cambria Math"/>
                  </w:rPr>
                </m:ctrlPr>
              </m:e>
              <m:sub>
                <m:r>
                  <w:rPr>
                    <w:rFonts w:ascii="Cambria Math" w:eastAsia="Microsoft YaHei" w:hAnsi="Cambria Math"/>
                  </w:rPr>
                  <m:t>10</m:t>
                </m:r>
                <m:ctrlPr>
                  <w:rPr>
                    <w:rFonts w:ascii="Cambria Math" w:eastAsia="Microsoft YaHei" w:hAnsi="Cambria Math"/>
                  </w:rPr>
                </m:ctrlPr>
              </m:sub>
            </m:sSub>
          </m:fName>
          <m:e>
            <m:r>
              <w:rPr>
                <w:rFonts w:ascii="Cambria Math" w:eastAsia="Microsoft YaHei" w:hAnsi="Cambria Math"/>
              </w:rPr>
              <m:t>(N)</m:t>
            </m:r>
          </m:e>
        </m:func>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O, s-SSB</m:t>
            </m:r>
          </m:sub>
        </m:sSub>
        <m:r>
          <w:rPr>
            <w:rFonts w:ascii="Cambria Math" w:eastAsia="Microsoft YaHei" w:hAnsi="Cambria Math"/>
          </w:rPr>
          <m:t>+10∙</m:t>
        </m:r>
        <m:func>
          <m:funcPr>
            <m:ctrlPr>
              <w:rPr>
                <w:rFonts w:ascii="Cambria Math" w:eastAsia="Microsoft YaHei" w:hAnsi="Cambria Math"/>
                <w:i/>
              </w:rPr>
            </m:ctrlPr>
          </m:funcPr>
          <m:fName>
            <m:sSub>
              <m:sSubPr>
                <m:ctrlPr>
                  <w:rPr>
                    <w:rFonts w:ascii="Cambria Math" w:eastAsia="Microsoft YaHei" w:hAnsi="Cambria Math"/>
                    <w:i/>
                  </w:rPr>
                </m:ctrlPr>
              </m:sSubPr>
              <m:e>
                <m:r>
                  <m:rPr>
                    <m:sty m:val="p"/>
                  </m:rPr>
                  <w:rPr>
                    <w:rFonts w:ascii="Cambria Math" w:eastAsia="Microsoft YaHei" w:hAnsi="Cambria Math"/>
                  </w:rPr>
                  <m:t>log</m:t>
                </m:r>
              </m:e>
              <m:sub>
                <m:r>
                  <w:rPr>
                    <w:rFonts w:ascii="Cambria Math" w:eastAsia="Microsoft YaHei" w:hAnsi="Cambria Math"/>
                  </w:rPr>
                  <m:t>10</m:t>
                </m:r>
                <m:ctrlPr>
                  <w:rPr>
                    <w:rFonts w:ascii="Cambria Math" w:eastAsia="Microsoft YaHei" w:hAnsi="Cambria Math"/>
                  </w:rPr>
                </m:ctrlPr>
              </m:sub>
            </m:sSub>
          </m:fName>
          <m:e>
            <m:d>
              <m:dPr>
                <m:ctrlPr>
                  <w:rPr>
                    <w:rFonts w:ascii="Cambria Math" w:eastAsia="Microsoft YaHei" w:hAnsi="Cambria Math"/>
                    <w:i/>
                  </w:rPr>
                </m:ctrlPr>
              </m:dPr>
              <m:e>
                <m:sSup>
                  <m:sSupPr>
                    <m:ctrlPr>
                      <w:rPr>
                        <w:rFonts w:ascii="Cambria Math" w:eastAsia="Microsoft YaHei" w:hAnsi="Cambria Math"/>
                        <w:i/>
                      </w:rPr>
                    </m:ctrlPr>
                  </m:sSupPr>
                  <m:e>
                    <m:r>
                      <w:rPr>
                        <w:rFonts w:ascii="Cambria Math" w:eastAsia="Microsoft YaHei" w:hAnsi="Cambria Math"/>
                      </w:rPr>
                      <m:t>2</m:t>
                    </m:r>
                  </m:e>
                  <m:sup>
                    <m:r>
                      <w:rPr>
                        <w:rFonts w:ascii="Cambria Math" w:eastAsia="Microsoft YaHei" w:hAnsi="Cambria Math"/>
                      </w:rPr>
                      <m:t>μ</m:t>
                    </m:r>
                  </m:sup>
                </m:sSup>
                <m:r>
                  <w:rPr>
                    <w:rFonts w:ascii="Cambria Math" w:eastAsia="Microsoft YaHei" w:hAnsi="Cambria Math"/>
                  </w:rPr>
                  <m:t xml:space="preserve">⋅ </m:t>
                </m:r>
                <m:sSubSup>
                  <m:sSubSupPr>
                    <m:ctrlPr>
                      <w:rPr>
                        <w:rFonts w:ascii="Cambria Math" w:eastAsia="Microsoft YaHei" w:hAnsi="Cambria Math"/>
                        <w:i/>
                      </w:rPr>
                    </m:ctrlPr>
                  </m:sSubSupPr>
                  <m:e>
                    <m:r>
                      <w:rPr>
                        <w:rFonts w:ascii="Cambria Math" w:eastAsia="Microsoft YaHei" w:hAnsi="Cambria Math"/>
                      </w:rPr>
                      <m:t>M</m:t>
                    </m:r>
                  </m:e>
                  <m:sub>
                    <m:r>
                      <w:rPr>
                        <w:rFonts w:ascii="Cambria Math" w:eastAsia="Microsoft YaHei" w:hAnsi="Cambria Math"/>
                      </w:rPr>
                      <m:t>RB</m:t>
                    </m:r>
                  </m:sub>
                  <m:sup>
                    <m:r>
                      <w:rPr>
                        <w:rFonts w:ascii="Cambria Math" w:eastAsia="Microsoft YaHei" w:hAnsi="Cambria Math"/>
                      </w:rPr>
                      <m:t>S-SSB</m:t>
                    </m:r>
                  </m:sup>
                </m:sSubSup>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α</m:t>
                    </m:r>
                  </m:e>
                  <m:sub>
                    <m:r>
                      <w:rPr>
                        <w:rFonts w:ascii="Cambria Math" w:eastAsia="Microsoft YaHei" w:hAnsi="Cambria Math"/>
                      </w:rPr>
                      <m:t>S-SSB</m:t>
                    </m:r>
                  </m:sub>
                </m:sSub>
                <m:r>
                  <w:rPr>
                    <w:rFonts w:ascii="Cambria Math" w:eastAsia="Microsoft YaHei" w:hAnsi="Cambria Math"/>
                  </w:rPr>
                  <m:t>⋅ PL</m:t>
                </m:r>
              </m:e>
            </m:d>
          </m:e>
        </m:func>
        <m:r>
          <w:rPr>
            <w:rFonts w:ascii="Cambria Math" w:eastAsia="Microsoft YaHei" w:hAnsi="Cambria Math"/>
          </w:rPr>
          <m:t>)</m:t>
        </m:r>
      </m:oMath>
      <w:r w:rsidR="00736D16">
        <w:rPr>
          <w:rFonts w:eastAsia="Microsoft YaHei"/>
        </w:rPr>
        <w:t>,</w:t>
      </w:r>
    </w:p>
    <w:p w14:paraId="095C4A17" w14:textId="77777777" w:rsidR="00054049" w:rsidRDefault="00054049" w:rsidP="00736D16">
      <w:pPr>
        <w:tabs>
          <w:tab w:val="left" w:pos="640"/>
        </w:tabs>
        <w:jc w:val="center"/>
        <w:rPr>
          <w:rFonts w:eastAsia="Microsoft YaHei"/>
        </w:rPr>
      </w:pPr>
    </w:p>
    <w:p w14:paraId="062ED5ED" w14:textId="2ECD5B9B" w:rsidR="009D28AE" w:rsidRDefault="00736D16" w:rsidP="00A63395">
      <w:pPr>
        <w:tabs>
          <w:tab w:val="left" w:pos="640"/>
        </w:tabs>
        <w:jc w:val="both"/>
        <w:rPr>
          <w:rFonts w:eastAsia="Microsoft YaHei"/>
        </w:rPr>
      </w:pPr>
      <w:r>
        <w:rPr>
          <w:rFonts w:eastAsia="Microsoft YaHei"/>
        </w:rPr>
        <w:t xml:space="preserve">where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CMAX</m:t>
            </m:r>
          </m:sub>
        </m:sSub>
        <m:r>
          <w:rPr>
            <w:rFonts w:ascii="Cambria Math" w:eastAsia="Microsoft YaHei" w:hAnsi="Cambria Math"/>
          </w:rPr>
          <m:t>,</m:t>
        </m:r>
      </m:oMath>
      <w:r>
        <w:rPr>
          <w:rFonts w:eastAsia="Microsoft YaHei"/>
        </w:rPr>
        <w:t xml:space="preserve">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O, s-SSB</m:t>
            </m:r>
          </m:sub>
        </m:sSub>
      </m:oMath>
      <w:r>
        <w:rPr>
          <w:rFonts w:eastAsia="Microsoft YaHei"/>
        </w:rPr>
        <w:t xml:space="preserve">, </w:t>
      </w:r>
      <m:oMath>
        <m:sSub>
          <m:sSubPr>
            <m:ctrlPr>
              <w:rPr>
                <w:rFonts w:ascii="Cambria Math" w:eastAsia="Microsoft YaHei" w:hAnsi="Cambria Math"/>
                <w:i/>
              </w:rPr>
            </m:ctrlPr>
          </m:sSubPr>
          <m:e>
            <m:r>
              <w:rPr>
                <w:rFonts w:ascii="Cambria Math" w:eastAsia="Microsoft YaHei" w:hAnsi="Cambria Math"/>
              </w:rPr>
              <m:t>α</m:t>
            </m:r>
          </m:e>
          <m:sub>
            <m:r>
              <w:rPr>
                <w:rFonts w:ascii="Cambria Math" w:eastAsia="Microsoft YaHei" w:hAnsi="Cambria Math"/>
              </w:rPr>
              <m:t>S-SSB</m:t>
            </m:r>
          </m:sub>
        </m:sSub>
      </m:oMath>
      <w:r w:rsidR="00054049">
        <w:rPr>
          <w:rFonts w:eastAsia="Microsoft YaHei"/>
        </w:rPr>
        <w:t xml:space="preserve">, </w:t>
      </w:r>
      <m:oMath>
        <m:sSubSup>
          <m:sSubSupPr>
            <m:ctrlPr>
              <w:rPr>
                <w:rFonts w:ascii="Cambria Math" w:eastAsia="Microsoft YaHei" w:hAnsi="Cambria Math"/>
                <w:i/>
              </w:rPr>
            </m:ctrlPr>
          </m:sSubSupPr>
          <m:e>
            <m:r>
              <w:rPr>
                <w:rFonts w:ascii="Cambria Math" w:eastAsia="Microsoft YaHei" w:hAnsi="Cambria Math"/>
              </w:rPr>
              <m:t>M</m:t>
            </m:r>
          </m:e>
          <m:sub>
            <m:r>
              <w:rPr>
                <w:rFonts w:ascii="Cambria Math" w:eastAsia="Microsoft YaHei" w:hAnsi="Cambria Math"/>
              </w:rPr>
              <m:t>RB</m:t>
            </m:r>
          </m:sub>
          <m:sup>
            <m:r>
              <w:rPr>
                <w:rFonts w:ascii="Cambria Math" w:eastAsia="Microsoft YaHei" w:hAnsi="Cambria Math"/>
              </w:rPr>
              <m:t>S-SSB</m:t>
            </m:r>
          </m:sup>
        </m:sSubSup>
        <m:r>
          <w:rPr>
            <w:rFonts w:ascii="Cambria Math" w:eastAsia="Microsoft YaHei" w:hAnsi="Cambria Math"/>
          </w:rPr>
          <m:t>=11</m:t>
        </m:r>
      </m:oMath>
      <w:r>
        <w:rPr>
          <w:rFonts w:eastAsia="Microsoft YaHei"/>
        </w:rPr>
        <w:t xml:space="preserve"> and </w:t>
      </w:r>
      <m:oMath>
        <m:r>
          <w:rPr>
            <w:rFonts w:ascii="Cambria Math" w:eastAsia="Microsoft YaHei" w:hAnsi="Cambria Math"/>
          </w:rPr>
          <m:t>PL</m:t>
        </m:r>
      </m:oMath>
      <w:r>
        <w:rPr>
          <w:rFonts w:eastAsia="Microsoft YaHei"/>
        </w:rPr>
        <w:t xml:space="preserve"> follows the legacy definition</w:t>
      </w:r>
      <w:r w:rsidR="00054049">
        <w:rPr>
          <w:rFonts w:eastAsia="Microsoft YaHei"/>
        </w:rPr>
        <w:t xml:space="preserve">, and </w:t>
      </w:r>
      <m:oMath>
        <m:r>
          <w:rPr>
            <w:rFonts w:ascii="Cambria Math" w:eastAsia="Microsoft YaHei" w:hAnsi="Cambria Math"/>
          </w:rPr>
          <m:t>N</m:t>
        </m:r>
      </m:oMath>
      <w:r w:rsidR="00054049">
        <w:rPr>
          <w:rFonts w:eastAsia="Microsoft YaHei"/>
        </w:rPr>
        <w:t xml:space="preserve"> is the (pre-)configured number of S-SSB repetitions in the RB set. </w:t>
      </w:r>
    </w:p>
    <w:p w14:paraId="2829C942" w14:textId="77777777" w:rsidR="00BE534C" w:rsidRDefault="00BE534C" w:rsidP="00A63395">
      <w:pPr>
        <w:tabs>
          <w:tab w:val="left" w:pos="640"/>
        </w:tabs>
        <w:jc w:val="both"/>
        <w:rPr>
          <w:rFonts w:eastAsia="Microsoft YaHei"/>
        </w:rPr>
      </w:pPr>
    </w:p>
    <w:p w14:paraId="7ECB3A91" w14:textId="57B5EE83" w:rsidR="009D28AE" w:rsidRDefault="00054049" w:rsidP="00A63395">
      <w:pPr>
        <w:tabs>
          <w:tab w:val="left" w:pos="640"/>
        </w:tabs>
        <w:jc w:val="both"/>
        <w:rPr>
          <w:i/>
          <w:iCs/>
        </w:rPr>
      </w:pPr>
      <w:r w:rsidRPr="003F245C">
        <w:rPr>
          <w:b/>
          <w:bCs/>
          <w:i/>
          <w:iCs/>
          <w:u w:val="single"/>
        </w:rPr>
        <w:t xml:space="preserve">Proposal </w:t>
      </w:r>
      <w:r>
        <w:rPr>
          <w:b/>
          <w:bCs/>
          <w:i/>
          <w:iCs/>
          <w:u w:val="single"/>
        </w:rPr>
        <w:t>2</w:t>
      </w:r>
      <w:r w:rsidR="00BC2BB1">
        <w:rPr>
          <w:b/>
          <w:bCs/>
          <w:i/>
          <w:iCs/>
          <w:u w:val="single"/>
        </w:rPr>
        <w:t>7</w:t>
      </w:r>
      <w:r w:rsidRPr="003F245C">
        <w:rPr>
          <w:b/>
          <w:bCs/>
          <w:i/>
          <w:iCs/>
          <w:u w:val="single"/>
        </w:rPr>
        <w:t>:</w:t>
      </w:r>
      <w:r w:rsidRPr="007870AA">
        <w:rPr>
          <w:i/>
          <w:iCs/>
        </w:rPr>
        <w:t xml:space="preserve"> </w:t>
      </w:r>
      <w:r>
        <w:rPr>
          <w:i/>
          <w:iCs/>
        </w:rPr>
        <w:t xml:space="preserve">If the (pre-)configured number of S-SSB </w:t>
      </w:r>
      <w:r w:rsidR="00BC2BB1">
        <w:rPr>
          <w:i/>
          <w:iCs/>
        </w:rPr>
        <w:t xml:space="preserve">frequency domain </w:t>
      </w:r>
      <w:r>
        <w:rPr>
          <w:i/>
          <w:iCs/>
        </w:rPr>
        <w:t>repetitions in an RB set is N, then the power control formula for S-SSB in sidelink operations on unlicensed spectrum is updated to</w:t>
      </w:r>
    </w:p>
    <w:p w14:paraId="2B98B604" w14:textId="321E5CF0" w:rsidR="00054049" w:rsidRDefault="00000000" w:rsidP="00054049">
      <w:pPr>
        <w:tabs>
          <w:tab w:val="left" w:pos="640"/>
        </w:tabs>
        <w:jc w:val="center"/>
        <w:rPr>
          <w:rFonts w:eastAsia="Microsoft YaHei"/>
        </w:rPr>
      </w:pP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S-SSB</m:t>
            </m:r>
          </m:sub>
        </m:sSub>
        <m:r>
          <w:rPr>
            <w:rFonts w:ascii="Cambria Math" w:eastAsia="Microsoft YaHei" w:hAnsi="Cambria Math"/>
          </w:rPr>
          <m:t>(i) = min (</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CMAX</m:t>
            </m:r>
          </m:sub>
        </m:sSub>
        <m:r>
          <w:rPr>
            <w:rFonts w:ascii="Cambria Math" w:eastAsia="Microsoft YaHei" w:hAnsi="Cambria Math"/>
          </w:rPr>
          <m:t>-10</m:t>
        </m:r>
        <m:func>
          <m:funcPr>
            <m:ctrlPr>
              <w:rPr>
                <w:rFonts w:ascii="Cambria Math" w:eastAsia="Microsoft YaHei" w:hAnsi="Cambria Math"/>
                <w:i/>
              </w:rPr>
            </m:ctrlPr>
          </m:funcPr>
          <m:fName>
            <m:sSub>
              <m:sSubPr>
                <m:ctrlPr>
                  <w:rPr>
                    <w:rFonts w:ascii="Cambria Math" w:eastAsia="Microsoft YaHei" w:hAnsi="Cambria Math"/>
                    <w:i/>
                  </w:rPr>
                </m:ctrlPr>
              </m:sSubPr>
              <m:e>
                <m:r>
                  <m:rPr>
                    <m:sty m:val="p"/>
                  </m:rPr>
                  <w:rPr>
                    <w:rFonts w:ascii="Cambria Math" w:eastAsia="Microsoft YaHei" w:hAnsi="Cambria Math"/>
                  </w:rPr>
                  <m:t>log</m:t>
                </m:r>
                <m:ctrlPr>
                  <w:rPr>
                    <w:rFonts w:ascii="Cambria Math" w:eastAsia="Microsoft YaHei" w:hAnsi="Cambria Math"/>
                  </w:rPr>
                </m:ctrlPr>
              </m:e>
              <m:sub>
                <m:r>
                  <w:rPr>
                    <w:rFonts w:ascii="Cambria Math" w:eastAsia="Microsoft YaHei" w:hAnsi="Cambria Math"/>
                  </w:rPr>
                  <m:t>10</m:t>
                </m:r>
                <m:ctrlPr>
                  <w:rPr>
                    <w:rFonts w:ascii="Cambria Math" w:eastAsia="Microsoft YaHei" w:hAnsi="Cambria Math"/>
                  </w:rPr>
                </m:ctrlPr>
              </m:sub>
            </m:sSub>
          </m:fName>
          <m:e>
            <m:r>
              <w:rPr>
                <w:rFonts w:ascii="Cambria Math" w:eastAsia="Microsoft YaHei" w:hAnsi="Cambria Math"/>
              </w:rPr>
              <m:t>(N)</m:t>
            </m:r>
          </m:e>
        </m:func>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O, s-SSB</m:t>
            </m:r>
          </m:sub>
        </m:sSub>
        <m:r>
          <w:rPr>
            <w:rFonts w:ascii="Cambria Math" w:eastAsia="Microsoft YaHei" w:hAnsi="Cambria Math"/>
          </w:rPr>
          <m:t>+10∙</m:t>
        </m:r>
        <m:func>
          <m:funcPr>
            <m:ctrlPr>
              <w:rPr>
                <w:rFonts w:ascii="Cambria Math" w:eastAsia="Microsoft YaHei" w:hAnsi="Cambria Math"/>
                <w:i/>
              </w:rPr>
            </m:ctrlPr>
          </m:funcPr>
          <m:fName>
            <m:sSub>
              <m:sSubPr>
                <m:ctrlPr>
                  <w:rPr>
                    <w:rFonts w:ascii="Cambria Math" w:eastAsia="Microsoft YaHei" w:hAnsi="Cambria Math"/>
                    <w:i/>
                  </w:rPr>
                </m:ctrlPr>
              </m:sSubPr>
              <m:e>
                <m:r>
                  <m:rPr>
                    <m:sty m:val="p"/>
                  </m:rPr>
                  <w:rPr>
                    <w:rFonts w:ascii="Cambria Math" w:eastAsia="Microsoft YaHei" w:hAnsi="Cambria Math"/>
                  </w:rPr>
                  <m:t>log</m:t>
                </m:r>
              </m:e>
              <m:sub>
                <m:r>
                  <w:rPr>
                    <w:rFonts w:ascii="Cambria Math" w:eastAsia="Microsoft YaHei" w:hAnsi="Cambria Math"/>
                  </w:rPr>
                  <m:t>10</m:t>
                </m:r>
                <m:ctrlPr>
                  <w:rPr>
                    <w:rFonts w:ascii="Cambria Math" w:eastAsia="Microsoft YaHei" w:hAnsi="Cambria Math"/>
                  </w:rPr>
                </m:ctrlPr>
              </m:sub>
            </m:sSub>
          </m:fName>
          <m:e>
            <m:d>
              <m:dPr>
                <m:ctrlPr>
                  <w:rPr>
                    <w:rFonts w:ascii="Cambria Math" w:eastAsia="Microsoft YaHei" w:hAnsi="Cambria Math"/>
                    <w:i/>
                  </w:rPr>
                </m:ctrlPr>
              </m:dPr>
              <m:e>
                <m:sSup>
                  <m:sSupPr>
                    <m:ctrlPr>
                      <w:rPr>
                        <w:rFonts w:ascii="Cambria Math" w:eastAsia="Microsoft YaHei" w:hAnsi="Cambria Math"/>
                        <w:i/>
                      </w:rPr>
                    </m:ctrlPr>
                  </m:sSupPr>
                  <m:e>
                    <m:r>
                      <w:rPr>
                        <w:rFonts w:ascii="Cambria Math" w:eastAsia="Microsoft YaHei" w:hAnsi="Cambria Math"/>
                      </w:rPr>
                      <m:t>2</m:t>
                    </m:r>
                  </m:e>
                  <m:sup>
                    <m:r>
                      <w:rPr>
                        <w:rFonts w:ascii="Cambria Math" w:eastAsia="Microsoft YaHei" w:hAnsi="Cambria Math"/>
                      </w:rPr>
                      <m:t>μ</m:t>
                    </m:r>
                  </m:sup>
                </m:sSup>
                <m:r>
                  <w:rPr>
                    <w:rFonts w:ascii="Cambria Math" w:eastAsia="Microsoft YaHei" w:hAnsi="Cambria Math"/>
                  </w:rPr>
                  <m:t xml:space="preserve">⋅ </m:t>
                </m:r>
                <m:sSubSup>
                  <m:sSubSupPr>
                    <m:ctrlPr>
                      <w:rPr>
                        <w:rFonts w:ascii="Cambria Math" w:eastAsia="Microsoft YaHei" w:hAnsi="Cambria Math"/>
                        <w:i/>
                      </w:rPr>
                    </m:ctrlPr>
                  </m:sSubSupPr>
                  <m:e>
                    <m:r>
                      <w:rPr>
                        <w:rFonts w:ascii="Cambria Math" w:eastAsia="Microsoft YaHei" w:hAnsi="Cambria Math"/>
                      </w:rPr>
                      <m:t>M</m:t>
                    </m:r>
                  </m:e>
                  <m:sub>
                    <m:r>
                      <w:rPr>
                        <w:rFonts w:ascii="Cambria Math" w:eastAsia="Microsoft YaHei" w:hAnsi="Cambria Math"/>
                      </w:rPr>
                      <m:t>RB</m:t>
                    </m:r>
                  </m:sub>
                  <m:sup>
                    <m:r>
                      <w:rPr>
                        <w:rFonts w:ascii="Cambria Math" w:eastAsia="Microsoft YaHei" w:hAnsi="Cambria Math"/>
                      </w:rPr>
                      <m:t>S-SSB</m:t>
                    </m:r>
                  </m:sup>
                </m:sSubSup>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α</m:t>
                    </m:r>
                  </m:e>
                  <m:sub>
                    <m:r>
                      <w:rPr>
                        <w:rFonts w:ascii="Cambria Math" w:eastAsia="Microsoft YaHei" w:hAnsi="Cambria Math"/>
                      </w:rPr>
                      <m:t>S-SSB</m:t>
                    </m:r>
                  </m:sub>
                </m:sSub>
                <m:r>
                  <w:rPr>
                    <w:rFonts w:ascii="Cambria Math" w:eastAsia="Microsoft YaHei" w:hAnsi="Cambria Math"/>
                  </w:rPr>
                  <m:t>⋅ PL</m:t>
                </m:r>
              </m:e>
            </m:d>
          </m:e>
        </m:func>
        <m:r>
          <w:rPr>
            <w:rFonts w:ascii="Cambria Math" w:eastAsia="Microsoft YaHei" w:hAnsi="Cambria Math"/>
          </w:rPr>
          <m:t>)</m:t>
        </m:r>
      </m:oMath>
      <w:r w:rsidR="00054049">
        <w:rPr>
          <w:rFonts w:eastAsia="Microsoft YaHei"/>
        </w:rPr>
        <w:t xml:space="preserve">. </w:t>
      </w:r>
    </w:p>
    <w:p w14:paraId="540F29ED" w14:textId="77777777" w:rsidR="00054049" w:rsidRDefault="00054049" w:rsidP="00A63395">
      <w:pPr>
        <w:tabs>
          <w:tab w:val="left" w:pos="640"/>
        </w:tabs>
        <w:jc w:val="both"/>
        <w:rPr>
          <w:i/>
          <w:iCs/>
        </w:rPr>
      </w:pPr>
    </w:p>
    <w:p w14:paraId="6C604A51" w14:textId="189FF23A" w:rsidR="00BC7AA2" w:rsidRDefault="00054049" w:rsidP="00BE534C">
      <w:pPr>
        <w:jc w:val="both"/>
        <w:rPr>
          <w:rFonts w:eastAsia="Microsoft YaHei"/>
        </w:rPr>
      </w:pPr>
      <w:r w:rsidRPr="00616252">
        <w:rPr>
          <w:rFonts w:eastAsia="Microsoft YaHei"/>
        </w:rPr>
        <w:t xml:space="preserve">When </w:t>
      </w:r>
      <w:r>
        <w:rPr>
          <w:rFonts w:eastAsia="Microsoft YaHei"/>
        </w:rPr>
        <w:t xml:space="preserve">a </w:t>
      </w:r>
      <w:r w:rsidRPr="00616252">
        <w:rPr>
          <w:rFonts w:eastAsia="Microsoft YaHei"/>
        </w:rPr>
        <w:t>SL-BWP contains multiple RB sets</w:t>
      </w:r>
      <w:r>
        <w:rPr>
          <w:rFonts w:eastAsia="Microsoft YaHei"/>
        </w:rPr>
        <w:t xml:space="preserve"> and </w:t>
      </w:r>
      <w:r w:rsidRPr="00616252">
        <w:rPr>
          <w:rFonts w:eastAsia="Microsoft YaHei"/>
        </w:rPr>
        <w:t>UE attempts to transmit S-SSB in a S-SSB occasion</w:t>
      </w:r>
      <w:r>
        <w:rPr>
          <w:rFonts w:eastAsia="Microsoft YaHei"/>
        </w:rPr>
        <w:t xml:space="preserve">, it is agreed that </w:t>
      </w:r>
      <w:r w:rsidRPr="00616252">
        <w:rPr>
          <w:rFonts w:eastAsia="Microsoft YaHei"/>
        </w:rPr>
        <w:t>UE may transmit S-SSB repetition in more than one RB se</w:t>
      </w:r>
      <w:r w:rsidR="00BC7AA2">
        <w:rPr>
          <w:rFonts w:eastAsia="Microsoft YaHei"/>
        </w:rPr>
        <w:t xml:space="preserve">t. </w:t>
      </w:r>
      <w:r w:rsidR="00BE534C">
        <w:rPr>
          <w:rFonts w:eastAsia="Microsoft YaHei"/>
        </w:rPr>
        <w:t>It is open on t</w:t>
      </w:r>
      <w:r w:rsidR="00BC7AA2">
        <w:rPr>
          <w:rFonts w:eastAsia="Microsoft YaHei"/>
        </w:rPr>
        <w:t xml:space="preserve">he transmission power of S-SSB on </w:t>
      </w:r>
      <w:r w:rsidR="00BE534C">
        <w:rPr>
          <w:rFonts w:eastAsia="Microsoft YaHei"/>
        </w:rPr>
        <w:t xml:space="preserve">each </w:t>
      </w:r>
      <w:r w:rsidR="00BC7AA2">
        <w:rPr>
          <w:rFonts w:eastAsia="Microsoft YaHei"/>
        </w:rPr>
        <w:t>RB set</w:t>
      </w:r>
      <w:r w:rsidR="00BE534C">
        <w:rPr>
          <w:rFonts w:eastAsia="Microsoft YaHei"/>
        </w:rPr>
        <w:t xml:space="preserve">. </w:t>
      </w:r>
    </w:p>
    <w:p w14:paraId="19F24C08" w14:textId="77777777" w:rsidR="00BE534C" w:rsidRDefault="00BE534C" w:rsidP="00BE534C">
      <w:pPr>
        <w:jc w:val="both"/>
        <w:rPr>
          <w:rFonts w:eastAsia="Microsoft YaHei"/>
        </w:rPr>
      </w:pPr>
    </w:p>
    <w:p w14:paraId="689A9AB0" w14:textId="1C15AB95" w:rsidR="00BC7AA2" w:rsidRPr="00BC7AA2" w:rsidRDefault="00BC7AA2" w:rsidP="00BC7AA2">
      <w:pPr>
        <w:jc w:val="both"/>
        <w:rPr>
          <w:rFonts w:eastAsia="Microsoft YaHei"/>
        </w:rPr>
      </w:pPr>
      <w:r>
        <w:rPr>
          <w:rFonts w:eastAsia="Microsoft YaHei"/>
        </w:rPr>
        <w:t>In our view, t</w:t>
      </w:r>
      <w:r w:rsidRPr="00BC7AA2">
        <w:rPr>
          <w:rFonts w:eastAsia="Microsoft YaHei"/>
        </w:rPr>
        <w:t xml:space="preserve">he </w:t>
      </w:r>
      <w:r w:rsidR="00BE534C">
        <w:rPr>
          <w:rFonts w:eastAsia="Microsoft YaHei"/>
        </w:rPr>
        <w:t xml:space="preserve">transmission </w:t>
      </w:r>
      <w:r w:rsidRPr="00BC7AA2">
        <w:rPr>
          <w:rFonts w:eastAsia="Microsoft YaHei"/>
        </w:rPr>
        <w:t>power for S-SSB on each RB set does not change due to the number of used RB sets</w:t>
      </w:r>
      <w:r w:rsidR="00BE534C">
        <w:rPr>
          <w:rFonts w:eastAsia="Microsoft YaHei"/>
        </w:rPr>
        <w:t xml:space="preserve"> (i.e., Alt 2)</w:t>
      </w:r>
      <w:r>
        <w:rPr>
          <w:rFonts w:eastAsia="Microsoft YaHei"/>
        </w:rPr>
        <w:t xml:space="preserve">. </w:t>
      </w:r>
      <w:r w:rsidR="00BE534C">
        <w:rPr>
          <w:rFonts w:eastAsia="Microsoft YaHei"/>
        </w:rPr>
        <w:t xml:space="preserve">This facilitates the implementation. If a UE has additional power budget after transmitting S-SSB on anchor RB set, then it could transmit S-SSB on other RB sets. Otherwise, UE can only transmit on anchor RB set. </w:t>
      </w:r>
    </w:p>
    <w:p w14:paraId="6F894AE5" w14:textId="77777777" w:rsidR="00054049" w:rsidRDefault="00054049" w:rsidP="00A63395">
      <w:pPr>
        <w:tabs>
          <w:tab w:val="left" w:pos="640"/>
        </w:tabs>
        <w:jc w:val="both"/>
        <w:rPr>
          <w:i/>
          <w:iCs/>
        </w:rPr>
      </w:pPr>
    </w:p>
    <w:p w14:paraId="6F95D118" w14:textId="78FAC295" w:rsidR="009D28AE" w:rsidRDefault="00054049" w:rsidP="00BC7AA2">
      <w:pPr>
        <w:tabs>
          <w:tab w:val="left" w:pos="640"/>
        </w:tabs>
        <w:jc w:val="both"/>
        <w:rPr>
          <w:rFonts w:eastAsia="Microsoft YaHei"/>
        </w:rPr>
      </w:pPr>
      <w:r w:rsidRPr="003F245C">
        <w:rPr>
          <w:b/>
          <w:bCs/>
          <w:i/>
          <w:iCs/>
          <w:u w:val="single"/>
        </w:rPr>
        <w:t xml:space="preserve">Proposal </w:t>
      </w:r>
      <w:r>
        <w:rPr>
          <w:b/>
          <w:bCs/>
          <w:i/>
          <w:iCs/>
          <w:u w:val="single"/>
        </w:rPr>
        <w:t>2</w:t>
      </w:r>
      <w:r w:rsidR="00BC2BB1">
        <w:rPr>
          <w:b/>
          <w:bCs/>
          <w:i/>
          <w:iCs/>
          <w:u w:val="single"/>
        </w:rPr>
        <w:t>8</w:t>
      </w:r>
      <w:r w:rsidRPr="003F245C">
        <w:rPr>
          <w:b/>
          <w:bCs/>
          <w:i/>
          <w:iCs/>
          <w:u w:val="single"/>
        </w:rPr>
        <w:t>:</w:t>
      </w:r>
      <w:r w:rsidRPr="007870AA">
        <w:rPr>
          <w:i/>
          <w:iCs/>
        </w:rPr>
        <w:t xml:space="preserve"> </w:t>
      </w:r>
      <w:r>
        <w:rPr>
          <w:i/>
          <w:iCs/>
        </w:rPr>
        <w:t>If a UE t</w:t>
      </w:r>
      <w:r w:rsidRPr="00054049">
        <w:rPr>
          <w:rFonts w:eastAsia="Microsoft YaHei"/>
          <w:i/>
          <w:iCs/>
        </w:rPr>
        <w:t>ransmit</w:t>
      </w:r>
      <w:r>
        <w:rPr>
          <w:rFonts w:eastAsia="Microsoft YaHei"/>
          <w:i/>
          <w:iCs/>
        </w:rPr>
        <w:t xml:space="preserve">s </w:t>
      </w:r>
      <w:r w:rsidRPr="00054049">
        <w:rPr>
          <w:rFonts w:eastAsia="Microsoft YaHei"/>
          <w:i/>
          <w:iCs/>
        </w:rPr>
        <w:t>S-SSB repetition in more than one RB set</w:t>
      </w:r>
      <w:r>
        <w:rPr>
          <w:rFonts w:eastAsia="Microsoft YaHei"/>
          <w:i/>
          <w:iCs/>
        </w:rPr>
        <w:t xml:space="preserve">, then </w:t>
      </w:r>
      <w:r w:rsidRPr="00054049">
        <w:rPr>
          <w:rFonts w:eastAsia="Microsoft YaHei"/>
          <w:i/>
          <w:iCs/>
        </w:rPr>
        <w:t xml:space="preserve">the power for S-SSB transmission on </w:t>
      </w:r>
      <w:r w:rsidR="00BC7AA2">
        <w:rPr>
          <w:rFonts w:eastAsia="Microsoft YaHei"/>
          <w:i/>
          <w:iCs/>
        </w:rPr>
        <w:t>each</w:t>
      </w:r>
      <w:r w:rsidRPr="00054049">
        <w:rPr>
          <w:rFonts w:eastAsia="Microsoft YaHei"/>
          <w:i/>
          <w:iCs/>
        </w:rPr>
        <w:t xml:space="preserve"> RB set does not change due to the number of used RB sets</w:t>
      </w:r>
      <w:r w:rsidR="00BC7AA2">
        <w:rPr>
          <w:rFonts w:eastAsia="Microsoft YaHei"/>
          <w:i/>
          <w:iCs/>
        </w:rPr>
        <w:t xml:space="preserve"> (</w:t>
      </w:r>
      <w:r w:rsidR="0046527F">
        <w:rPr>
          <w:rFonts w:eastAsia="Microsoft YaHei"/>
          <w:i/>
          <w:iCs/>
        </w:rPr>
        <w:t xml:space="preserve">i.e., </w:t>
      </w:r>
      <w:r w:rsidR="00BC7AA2">
        <w:rPr>
          <w:rFonts w:eastAsia="Microsoft YaHei"/>
          <w:i/>
          <w:iCs/>
        </w:rPr>
        <w:t>Alt 2)</w:t>
      </w:r>
      <w:r>
        <w:rPr>
          <w:rFonts w:eastAsia="Microsoft YaHei"/>
          <w:i/>
          <w:iCs/>
        </w:rPr>
        <w:t xml:space="preserve">. </w:t>
      </w:r>
    </w:p>
    <w:p w14:paraId="7BA5B7FE" w14:textId="0F1ABEAA" w:rsidR="002B7448" w:rsidRDefault="002B7448" w:rsidP="002B7448">
      <w:pPr>
        <w:pStyle w:val="Heading2"/>
        <w:jc w:val="both"/>
      </w:pPr>
      <w:r>
        <w:t>DCI design</w:t>
      </w:r>
    </w:p>
    <w:p w14:paraId="5DD3C08C" w14:textId="77777777" w:rsidR="00D46D12" w:rsidRDefault="002B7448" w:rsidP="00D46D12">
      <w:pPr>
        <w:jc w:val="both"/>
      </w:pPr>
      <w:r>
        <w:t>In Rel-16 NR sidelink, DCI format 3_0 is designed to support mode 1 resource allocation.</w:t>
      </w:r>
      <w:r w:rsidR="00D46D12">
        <w:t xml:space="preserve"> To support the sidelink operations in unlicensed spectrum, the DCI format 3_0 needs to be modified accordingly.</w:t>
      </w:r>
    </w:p>
    <w:p w14:paraId="3E276EF7" w14:textId="77777777" w:rsidR="00D46D12" w:rsidRDefault="00D46D12" w:rsidP="00D46D12">
      <w:pPr>
        <w:jc w:val="both"/>
      </w:pPr>
    </w:p>
    <w:p w14:paraId="7D970599" w14:textId="39543EB3" w:rsidR="002B7448" w:rsidRDefault="00D46D12" w:rsidP="00D46D12">
      <w:pPr>
        <w:jc w:val="both"/>
      </w:pPr>
      <w:r>
        <w:t xml:space="preserve">In SCI format 1-A, the “frequency resource assignment” field is modified to support the interlace RB-based PSCCH/PSSCH transmissions. This field includes FRIV for sub-channel index and FRIV for RB set index. This similar modification is applicable to DCI format 3_0 as part of the “SCI format 1-A fields”. </w:t>
      </w:r>
    </w:p>
    <w:p w14:paraId="511BD690" w14:textId="77777777" w:rsidR="00D46D12" w:rsidRDefault="00D46D12" w:rsidP="00D46D12">
      <w:pPr>
        <w:jc w:val="both"/>
      </w:pPr>
    </w:p>
    <w:p w14:paraId="7B7386CC" w14:textId="58C49BE1" w:rsidR="00D46D12" w:rsidRDefault="00D46D12" w:rsidP="00D46D12">
      <w:pPr>
        <w:jc w:val="both"/>
      </w:pPr>
      <w:r>
        <w:lastRenderedPageBreak/>
        <w:t>For the FRIV for RB set index, DCI format 3_0 should further indicate the field of “lowest index of the RB set allocation to the initial transmission”, just as the counter part of the existing field of “lowest index of subchannel allocation to the initial transmission”.</w:t>
      </w:r>
      <w:r w:rsidR="00172AC4">
        <w:t xml:space="preserve"> This field is used</w:t>
      </w:r>
      <w:r w:rsidR="00981948">
        <w:t>,</w:t>
      </w:r>
      <w:r w:rsidR="00172AC4">
        <w:t xml:space="preserve"> together with the FRIV for RB set index</w:t>
      </w:r>
      <w:r w:rsidR="00981948">
        <w:t>,</w:t>
      </w:r>
      <w:r w:rsidR="00172AC4">
        <w:t xml:space="preserve"> to indicate the RB sets used in initial transmission and retransmission(s). </w:t>
      </w:r>
    </w:p>
    <w:p w14:paraId="643E0105" w14:textId="77777777" w:rsidR="00D46D12" w:rsidRPr="002B7448" w:rsidRDefault="00D46D12" w:rsidP="00D46D12">
      <w:pPr>
        <w:jc w:val="both"/>
      </w:pPr>
    </w:p>
    <w:p w14:paraId="77B2B1A0" w14:textId="0F3BDECF" w:rsidR="00990DF6" w:rsidRPr="00EF568A" w:rsidRDefault="00D46D12" w:rsidP="00A63395">
      <w:pPr>
        <w:tabs>
          <w:tab w:val="left" w:pos="640"/>
        </w:tabs>
        <w:jc w:val="both"/>
        <w:rPr>
          <w:i/>
        </w:rPr>
      </w:pPr>
      <w:r w:rsidRPr="003F245C">
        <w:rPr>
          <w:b/>
          <w:bCs/>
          <w:i/>
          <w:iCs/>
          <w:u w:val="single"/>
        </w:rPr>
        <w:t xml:space="preserve">Proposal </w:t>
      </w:r>
      <w:r>
        <w:rPr>
          <w:b/>
          <w:bCs/>
          <w:i/>
          <w:iCs/>
          <w:u w:val="single"/>
        </w:rPr>
        <w:t>2</w:t>
      </w:r>
      <w:r w:rsidR="00BC2BB1">
        <w:rPr>
          <w:b/>
          <w:bCs/>
          <w:i/>
          <w:iCs/>
          <w:u w:val="single"/>
        </w:rPr>
        <w:t>9</w:t>
      </w:r>
      <w:r w:rsidRPr="003F245C">
        <w:rPr>
          <w:b/>
          <w:bCs/>
          <w:i/>
          <w:iCs/>
          <w:u w:val="single"/>
        </w:rPr>
        <w:t>:</w:t>
      </w:r>
      <w:r w:rsidRPr="007870AA">
        <w:rPr>
          <w:i/>
          <w:iCs/>
        </w:rPr>
        <w:t xml:space="preserve"> </w:t>
      </w:r>
      <w:r>
        <w:rPr>
          <w:i/>
          <w:iCs/>
        </w:rPr>
        <w:t xml:space="preserve">To support sidelink operations in unlicensed spectrum with interlace RB-based PSCCH/PSSCH transmission, DCI format 3_0 includes a new field of “lowest index of the RB set allocation to the initial transmission”. </w:t>
      </w:r>
    </w:p>
    <w:p w14:paraId="2896E657" w14:textId="2DF29AD0" w:rsidR="00854A60" w:rsidRPr="00A6576F" w:rsidRDefault="009C5A97" w:rsidP="00A63395">
      <w:pPr>
        <w:pStyle w:val="Heading1"/>
        <w:jc w:val="both"/>
      </w:pPr>
      <w:r w:rsidRPr="00A6576F">
        <w:t>Conclusion</w:t>
      </w:r>
    </w:p>
    <w:p w14:paraId="361FD2B1" w14:textId="6E48DCCD" w:rsidR="00397CC3" w:rsidRPr="00FE366E" w:rsidRDefault="00A04318" w:rsidP="00A63395">
      <w:pPr>
        <w:jc w:val="both"/>
      </w:pPr>
      <w:r>
        <w:t xml:space="preserve">In this contribution, </w:t>
      </w:r>
      <w:r w:rsidR="00F2767C">
        <w:t xml:space="preserve">we provided our views on </w:t>
      </w:r>
      <w:r w:rsidR="00EF568A">
        <w:t xml:space="preserve">physical channel design framework for sidelink on FR1 unlicensed spectrum. </w:t>
      </w:r>
      <w:r>
        <w:t>Our</w:t>
      </w:r>
      <w:r w:rsidR="000D011A">
        <w:t xml:space="preserve"> </w:t>
      </w:r>
      <w:r>
        <w:t>proposals are as follows:</w:t>
      </w:r>
    </w:p>
    <w:p w14:paraId="396B24CB" w14:textId="77777777" w:rsidR="00DC16A9" w:rsidRDefault="00DC16A9" w:rsidP="00A63395">
      <w:pPr>
        <w:tabs>
          <w:tab w:val="left" w:pos="640"/>
        </w:tabs>
        <w:jc w:val="both"/>
        <w:rPr>
          <w:i/>
        </w:rPr>
      </w:pPr>
    </w:p>
    <w:p w14:paraId="7D65952F" w14:textId="77777777" w:rsidR="0046527F" w:rsidRDefault="0046527F" w:rsidP="0046527F">
      <w:pPr>
        <w:jc w:val="both"/>
        <w:rPr>
          <w:i/>
          <w:iCs/>
        </w:rPr>
      </w:pPr>
      <w:r w:rsidRPr="003F245C">
        <w:rPr>
          <w:b/>
          <w:bCs/>
          <w:i/>
          <w:iCs/>
          <w:u w:val="single"/>
        </w:rPr>
        <w:t>Proposal 1:</w:t>
      </w:r>
      <w:r>
        <w:t xml:space="preserve"> </w:t>
      </w:r>
      <w:r>
        <w:rPr>
          <w:i/>
          <w:iCs/>
        </w:rPr>
        <w:t xml:space="preserve">Do not support that one sidelink resource pool is (pre-)configured to include a subset of RB set. </w:t>
      </w:r>
    </w:p>
    <w:p w14:paraId="3D193904" w14:textId="77777777" w:rsidR="0046527F" w:rsidRDefault="0046527F" w:rsidP="0046527F"/>
    <w:p w14:paraId="0BAD1B8F" w14:textId="77777777" w:rsidR="0046527F" w:rsidRDefault="0046527F" w:rsidP="0046527F">
      <w:pPr>
        <w:jc w:val="both"/>
        <w:rPr>
          <w:i/>
          <w:iCs/>
        </w:rPr>
      </w:pPr>
      <w:r w:rsidRPr="003F245C">
        <w:rPr>
          <w:b/>
          <w:bCs/>
          <w:i/>
          <w:iCs/>
          <w:u w:val="single"/>
        </w:rPr>
        <w:t xml:space="preserve">Proposal </w:t>
      </w:r>
      <w:r>
        <w:rPr>
          <w:b/>
          <w:bCs/>
          <w:i/>
          <w:iCs/>
          <w:u w:val="single"/>
        </w:rPr>
        <w:t>2</w:t>
      </w:r>
      <w:r w:rsidRPr="003F245C">
        <w:rPr>
          <w:b/>
          <w:bCs/>
          <w:i/>
          <w:iCs/>
          <w:u w:val="single"/>
        </w:rPr>
        <w:t>:</w:t>
      </w:r>
      <w:r w:rsidRPr="007870AA">
        <w:rPr>
          <w:i/>
          <w:iCs/>
        </w:rPr>
        <w:t xml:space="preserve"> </w:t>
      </w:r>
      <w:r>
        <w:rPr>
          <w:i/>
          <w:iCs/>
        </w:rPr>
        <w:t>Use a bitmap to indicate the time domain resources of a resource pool.</w:t>
      </w:r>
    </w:p>
    <w:p w14:paraId="0B06ECE8" w14:textId="77777777" w:rsidR="0046527F" w:rsidRPr="00BB11AA" w:rsidRDefault="0046527F" w:rsidP="0046527F">
      <w:pPr>
        <w:jc w:val="both"/>
        <w:rPr>
          <w:i/>
          <w:iCs/>
        </w:rPr>
      </w:pPr>
    </w:p>
    <w:p w14:paraId="23BB3D5A" w14:textId="77777777" w:rsidR="0046527F" w:rsidRDefault="0046527F" w:rsidP="0046527F">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If a resource pool contains two adjacent RB sets, all the PRBs within intra-cell guard band of two adjacent RB sets are associated with the interlaces in one of the two adjacent RB sets.</w:t>
      </w:r>
    </w:p>
    <w:p w14:paraId="612D5A98" w14:textId="77777777" w:rsidR="0046527F" w:rsidRPr="008A4F2A" w:rsidRDefault="0046527F" w:rsidP="00786C62">
      <w:pPr>
        <w:pStyle w:val="ListParagraph"/>
        <w:numPr>
          <w:ilvl w:val="0"/>
          <w:numId w:val="16"/>
        </w:numPr>
        <w:jc w:val="both"/>
        <w:rPr>
          <w:rFonts w:ascii="Times New Roman" w:eastAsia="Malgun Gothic" w:hAnsi="Times New Roman"/>
          <w:i/>
          <w:iCs/>
          <w:sz w:val="24"/>
          <w:szCs w:val="24"/>
          <w:lang w:eastAsia="zh-CN"/>
        </w:rPr>
      </w:pPr>
      <w:r w:rsidRPr="008A4F2A">
        <w:rPr>
          <w:rFonts w:ascii="Times New Roman" w:eastAsia="Malgun Gothic" w:hAnsi="Times New Roman"/>
          <w:i/>
          <w:iCs/>
          <w:sz w:val="24"/>
          <w:szCs w:val="24"/>
          <w:lang w:eastAsia="zh-CN"/>
        </w:rPr>
        <w:t xml:space="preserve">These PRBs are treated as an extension of the </w:t>
      </w:r>
      <w:r>
        <w:rPr>
          <w:rFonts w:ascii="Times New Roman" w:eastAsia="Malgun Gothic" w:hAnsi="Times New Roman"/>
          <w:i/>
          <w:iCs/>
          <w:sz w:val="24"/>
          <w:szCs w:val="24"/>
          <w:lang w:eastAsia="zh-CN"/>
        </w:rPr>
        <w:t xml:space="preserve">allocated </w:t>
      </w:r>
      <w:r w:rsidRPr="008A4F2A">
        <w:rPr>
          <w:rFonts w:ascii="Times New Roman" w:eastAsia="Malgun Gothic" w:hAnsi="Times New Roman"/>
          <w:i/>
          <w:iCs/>
          <w:sz w:val="24"/>
          <w:szCs w:val="24"/>
          <w:lang w:eastAsia="zh-CN"/>
        </w:rPr>
        <w:t>RB set when associating them with</w:t>
      </w:r>
      <w:r>
        <w:rPr>
          <w:rFonts w:ascii="Times New Roman" w:eastAsia="Malgun Gothic" w:hAnsi="Times New Roman"/>
          <w:i/>
          <w:iCs/>
          <w:sz w:val="24"/>
          <w:szCs w:val="24"/>
          <w:lang w:eastAsia="zh-CN"/>
        </w:rPr>
        <w:t xml:space="preserve"> the corresponding</w:t>
      </w:r>
      <w:r w:rsidRPr="008A4F2A">
        <w:rPr>
          <w:rFonts w:ascii="Times New Roman" w:eastAsia="Malgun Gothic" w:hAnsi="Times New Roman"/>
          <w:i/>
          <w:iCs/>
          <w:sz w:val="24"/>
          <w:szCs w:val="24"/>
          <w:lang w:eastAsia="zh-CN"/>
        </w:rPr>
        <w:t xml:space="preserve"> interlaces</w:t>
      </w:r>
      <w:r>
        <w:rPr>
          <w:rFonts w:ascii="Times New Roman" w:eastAsia="Malgun Gothic" w:hAnsi="Times New Roman"/>
          <w:i/>
          <w:iCs/>
          <w:sz w:val="24"/>
          <w:szCs w:val="24"/>
          <w:lang w:eastAsia="zh-CN"/>
        </w:rPr>
        <w:t>.</w:t>
      </w:r>
    </w:p>
    <w:p w14:paraId="23F95C33" w14:textId="77777777" w:rsidR="0046527F" w:rsidRDefault="0046527F" w:rsidP="0046527F">
      <w:pPr>
        <w:jc w:val="both"/>
        <w:rPr>
          <w:b/>
          <w:bCs/>
          <w:i/>
          <w:iCs/>
          <w:u w:val="single"/>
        </w:rPr>
      </w:pPr>
    </w:p>
    <w:p w14:paraId="3052E858" w14:textId="77777777" w:rsidR="0046527F" w:rsidRDefault="0046527F" w:rsidP="0046527F">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When the PRBs within intra-cell guard band are used for PSSCH transmission, the rate matched bits of PSSCH are mapped to these PRBs.</w:t>
      </w:r>
    </w:p>
    <w:p w14:paraId="77A84D4F" w14:textId="77777777" w:rsidR="0046527F" w:rsidRPr="00D47463" w:rsidRDefault="0046527F" w:rsidP="00786C62">
      <w:pPr>
        <w:pStyle w:val="ListParagraph"/>
        <w:numPr>
          <w:ilvl w:val="0"/>
          <w:numId w:val="16"/>
        </w:numPr>
        <w:jc w:val="both"/>
        <w:rPr>
          <w:rFonts w:ascii="Times New Roman" w:hAnsi="Times New Roman"/>
          <w:i/>
          <w:iCs/>
          <w:sz w:val="24"/>
          <w:szCs w:val="24"/>
        </w:rPr>
      </w:pPr>
      <w:r w:rsidRPr="00D47463">
        <w:rPr>
          <w:rFonts w:ascii="Times New Roman" w:hAnsi="Times New Roman"/>
          <w:i/>
          <w:iCs/>
          <w:sz w:val="24"/>
          <w:szCs w:val="24"/>
        </w:rPr>
        <w:t>FFS whether SCI stage 2 rate matched bits are mapped to these PRBs.</w:t>
      </w:r>
    </w:p>
    <w:p w14:paraId="0EAACBA2" w14:textId="77777777" w:rsidR="0046527F" w:rsidRDefault="0046527F" w:rsidP="0046527F">
      <w:pPr>
        <w:jc w:val="both"/>
      </w:pPr>
    </w:p>
    <w:p w14:paraId="4952CA1C" w14:textId="77777777" w:rsidR="0046527F" w:rsidRPr="00873048" w:rsidRDefault="0046527F" w:rsidP="0046527F">
      <w:pPr>
        <w:jc w:val="both"/>
      </w:pPr>
      <w:r w:rsidRPr="003F245C">
        <w:rPr>
          <w:b/>
          <w:bCs/>
          <w:i/>
          <w:iCs/>
          <w:u w:val="single"/>
        </w:rPr>
        <w:t xml:space="preserve">Proposal </w:t>
      </w:r>
      <w:r>
        <w:rPr>
          <w:b/>
          <w:bCs/>
          <w:i/>
          <w:iCs/>
          <w:u w:val="single"/>
        </w:rPr>
        <w:t>5:</w:t>
      </w:r>
      <w:r w:rsidRPr="00D47463">
        <w:rPr>
          <w:i/>
          <w:iCs/>
        </w:rPr>
        <w:t xml:space="preserve"> </w:t>
      </w:r>
      <w:r>
        <w:rPr>
          <w:i/>
          <w:iCs/>
        </w:rPr>
        <w:t>The PRBs within intra-cell guard band are not used for PSFCH transmission.</w:t>
      </w:r>
    </w:p>
    <w:p w14:paraId="08208039" w14:textId="77777777" w:rsidR="0046527F" w:rsidRDefault="0046527F" w:rsidP="0046527F"/>
    <w:p w14:paraId="61E3BB55" w14:textId="77777777" w:rsidR="0046527F" w:rsidRPr="00C570C3" w:rsidRDefault="0046527F" w:rsidP="0046527F">
      <w:pPr>
        <w:jc w:val="both"/>
        <w:rPr>
          <w:i/>
          <w:iCs/>
        </w:rPr>
      </w:pPr>
      <w:r w:rsidRPr="00C570C3">
        <w:rPr>
          <w:b/>
          <w:bCs/>
          <w:i/>
          <w:iCs/>
          <w:u w:val="single"/>
        </w:rPr>
        <w:t xml:space="preserve">Proposal </w:t>
      </w:r>
      <w:r>
        <w:rPr>
          <w:b/>
          <w:bCs/>
          <w:i/>
          <w:iCs/>
          <w:u w:val="single"/>
        </w:rPr>
        <w:t>6</w:t>
      </w:r>
      <w:r w:rsidRPr="00C570C3">
        <w:rPr>
          <w:b/>
          <w:bCs/>
          <w:i/>
          <w:iCs/>
          <w:u w:val="single"/>
        </w:rPr>
        <w:t>:</w:t>
      </w:r>
      <w:r w:rsidRPr="00C570C3">
        <w:rPr>
          <w:i/>
          <w:iCs/>
        </w:rPr>
        <w:t xml:space="preserve"> For a slot with 2 candidate starting symbols for a PSCCH/PSSCH transmission, if PSCCH/PSSCH transmission starts from the first starting symbol</w:t>
      </w:r>
      <w:r>
        <w:rPr>
          <w:i/>
          <w:iCs/>
        </w:rPr>
        <w:t xml:space="preserve">, then </w:t>
      </w:r>
      <w:r w:rsidRPr="00C570C3">
        <w:rPr>
          <w:i/>
          <w:iCs/>
        </w:rPr>
        <w:t xml:space="preserve"> </w:t>
      </w:r>
    </w:p>
    <w:p w14:paraId="7896A7A8" w14:textId="77777777" w:rsidR="0046527F" w:rsidRPr="00C570C3" w:rsidRDefault="0046527F" w:rsidP="00786C62">
      <w:pPr>
        <w:pStyle w:val="ListParagraph"/>
        <w:numPr>
          <w:ilvl w:val="0"/>
          <w:numId w:val="16"/>
        </w:numPr>
        <w:jc w:val="both"/>
        <w:rPr>
          <w:rFonts w:ascii="Times New Roman" w:hAnsi="Times New Roman"/>
          <w:i/>
          <w:iCs/>
          <w:sz w:val="24"/>
          <w:szCs w:val="24"/>
        </w:rPr>
      </w:pPr>
      <w:r w:rsidRPr="00C570C3">
        <w:rPr>
          <w:rFonts w:ascii="Times New Roman" w:hAnsi="Times New Roman"/>
          <w:i/>
          <w:iCs/>
          <w:sz w:val="24"/>
          <w:szCs w:val="24"/>
        </w:rPr>
        <w:t>a single AGC symbol is applied for PSCCH/PSSCH transmission in a slot</w:t>
      </w:r>
      <w:r>
        <w:rPr>
          <w:rFonts w:ascii="Times New Roman" w:hAnsi="Times New Roman"/>
          <w:i/>
          <w:iCs/>
          <w:sz w:val="24"/>
          <w:szCs w:val="24"/>
        </w:rPr>
        <w:t>, in case</w:t>
      </w:r>
      <w:r w:rsidRPr="00C570C3">
        <w:rPr>
          <w:rFonts w:ascii="Times New Roman" w:hAnsi="Times New Roman"/>
          <w:i/>
          <w:iCs/>
          <w:sz w:val="24"/>
          <w:szCs w:val="24"/>
        </w:rPr>
        <w:t xml:space="preserve"> a resource pool contains 1 RB </w:t>
      </w:r>
      <w:proofErr w:type="gramStart"/>
      <w:r w:rsidRPr="00C570C3">
        <w:rPr>
          <w:rFonts w:ascii="Times New Roman" w:hAnsi="Times New Roman"/>
          <w:i/>
          <w:iCs/>
          <w:sz w:val="24"/>
          <w:szCs w:val="24"/>
        </w:rPr>
        <w:t>set</w:t>
      </w:r>
      <w:r>
        <w:rPr>
          <w:rFonts w:ascii="Times New Roman" w:hAnsi="Times New Roman"/>
          <w:i/>
          <w:iCs/>
          <w:sz w:val="24"/>
          <w:szCs w:val="24"/>
        </w:rPr>
        <w:t>;</w:t>
      </w:r>
      <w:proofErr w:type="gramEnd"/>
    </w:p>
    <w:p w14:paraId="46AADAEE" w14:textId="77777777" w:rsidR="0046527F" w:rsidRPr="00BC4E6E" w:rsidRDefault="0046527F" w:rsidP="00786C62">
      <w:pPr>
        <w:pStyle w:val="ListParagraph"/>
        <w:numPr>
          <w:ilvl w:val="0"/>
          <w:numId w:val="16"/>
        </w:numPr>
        <w:jc w:val="both"/>
      </w:pPr>
      <w:r w:rsidRPr="00C570C3">
        <w:rPr>
          <w:rFonts w:ascii="Times New Roman" w:hAnsi="Times New Roman"/>
          <w:i/>
          <w:iCs/>
          <w:sz w:val="24"/>
          <w:szCs w:val="24"/>
        </w:rPr>
        <w:t xml:space="preserve">two AGC symbols are applied for PSCCH/PSSCH transmission in a slot, in case a resource pool contains more than </w:t>
      </w:r>
      <w:r>
        <w:rPr>
          <w:rFonts w:ascii="Times New Roman" w:hAnsi="Times New Roman"/>
          <w:i/>
          <w:iCs/>
          <w:sz w:val="24"/>
          <w:szCs w:val="24"/>
        </w:rPr>
        <w:t>1</w:t>
      </w:r>
      <w:r w:rsidRPr="00C570C3">
        <w:rPr>
          <w:rFonts w:ascii="Times New Roman" w:hAnsi="Times New Roman"/>
          <w:i/>
          <w:iCs/>
          <w:sz w:val="24"/>
          <w:szCs w:val="24"/>
        </w:rPr>
        <w:t xml:space="preserve"> RB set.</w:t>
      </w:r>
    </w:p>
    <w:p w14:paraId="239DC2E4" w14:textId="77777777" w:rsidR="0046527F" w:rsidRPr="00804B55" w:rsidRDefault="0046527F" w:rsidP="00786C62">
      <w:pPr>
        <w:pStyle w:val="ListParagraph"/>
        <w:numPr>
          <w:ilvl w:val="1"/>
          <w:numId w:val="16"/>
        </w:numPr>
        <w:jc w:val="both"/>
      </w:pPr>
      <w:r>
        <w:rPr>
          <w:rFonts w:ascii="Times New Roman" w:hAnsi="Times New Roman"/>
          <w:i/>
          <w:iCs/>
          <w:sz w:val="24"/>
          <w:szCs w:val="24"/>
        </w:rPr>
        <w:t xml:space="preserve">The second AGC symbol is the second candidate starting symbol, with contents being the copy of its following symbol. </w:t>
      </w:r>
    </w:p>
    <w:p w14:paraId="764A63EA" w14:textId="77777777" w:rsidR="0046527F" w:rsidRDefault="0046527F" w:rsidP="0046527F"/>
    <w:p w14:paraId="1EE805F7" w14:textId="77777777" w:rsidR="0046527F" w:rsidRPr="007D1030" w:rsidRDefault="0046527F" w:rsidP="0046527F">
      <w:pPr>
        <w:jc w:val="both"/>
      </w:pPr>
      <w:r w:rsidRPr="00C570C3">
        <w:rPr>
          <w:b/>
          <w:bCs/>
          <w:i/>
          <w:iCs/>
          <w:u w:val="single"/>
        </w:rPr>
        <w:t xml:space="preserve">Proposal </w:t>
      </w:r>
      <w:r>
        <w:rPr>
          <w:b/>
          <w:bCs/>
          <w:i/>
          <w:iCs/>
          <w:u w:val="single"/>
        </w:rPr>
        <w:t>7</w:t>
      </w:r>
      <w:r w:rsidRPr="00C570C3">
        <w:rPr>
          <w:b/>
          <w:bCs/>
          <w:i/>
          <w:iCs/>
          <w:u w:val="single"/>
        </w:rPr>
        <w:t>:</w:t>
      </w:r>
      <w:r w:rsidRPr="00C570C3">
        <w:rPr>
          <w:i/>
          <w:iCs/>
        </w:rPr>
        <w:t xml:space="preserve"> </w:t>
      </w:r>
      <w:r>
        <w:rPr>
          <w:i/>
          <w:iCs/>
        </w:rPr>
        <w:t>After a transmitter UE initiates a COT, it chooses the first candidate starting symbol for a PSCCH/PSSCH transmission in the remaining slots of a COT, only if the gap between the PSCCH/PSSCH transmission and its previous transmission is less than 16 µs.</w:t>
      </w:r>
    </w:p>
    <w:p w14:paraId="4639953E" w14:textId="77777777" w:rsidR="0046527F" w:rsidRPr="00F6352E" w:rsidRDefault="0046527F" w:rsidP="0046527F">
      <w:pPr>
        <w:jc w:val="both"/>
      </w:pPr>
    </w:p>
    <w:p w14:paraId="2A1F546D" w14:textId="77777777" w:rsidR="0046527F" w:rsidRDefault="0046527F" w:rsidP="0046527F">
      <w:pPr>
        <w:jc w:val="both"/>
        <w:rPr>
          <w:i/>
          <w:iCs/>
        </w:rPr>
      </w:pPr>
      <w:r w:rsidRPr="003F245C">
        <w:rPr>
          <w:b/>
          <w:bCs/>
          <w:i/>
          <w:iCs/>
          <w:u w:val="single"/>
        </w:rPr>
        <w:t xml:space="preserve">Proposal </w:t>
      </w:r>
      <w:r>
        <w:rPr>
          <w:b/>
          <w:bCs/>
          <w:i/>
          <w:iCs/>
          <w:u w:val="single"/>
        </w:rPr>
        <w:t>8</w:t>
      </w:r>
      <w:r w:rsidRPr="003F245C">
        <w:rPr>
          <w:b/>
          <w:bCs/>
          <w:i/>
          <w:iCs/>
          <w:u w:val="single"/>
        </w:rPr>
        <w:t>:</w:t>
      </w:r>
      <w:r w:rsidRPr="007870AA">
        <w:rPr>
          <w:i/>
          <w:iCs/>
        </w:rPr>
        <w:t xml:space="preserve"> </w:t>
      </w:r>
      <w:r>
        <w:rPr>
          <w:i/>
          <w:iCs/>
        </w:rPr>
        <w:t>If a resource pool supports 2 candidate starting symbol positions, then the PSFCH occasion is at least 3 slots after the corresponding PSCCH/PSSCH transmission.</w:t>
      </w:r>
    </w:p>
    <w:p w14:paraId="0EF69877" w14:textId="77777777" w:rsidR="0046527F" w:rsidRDefault="0046527F" w:rsidP="0046527F"/>
    <w:p w14:paraId="2543CFEB" w14:textId="77777777" w:rsidR="0046527F" w:rsidRDefault="0046527F" w:rsidP="0046527F">
      <w:pPr>
        <w:jc w:val="both"/>
      </w:pPr>
      <w:r w:rsidRPr="003F245C">
        <w:rPr>
          <w:b/>
          <w:bCs/>
          <w:i/>
          <w:iCs/>
          <w:u w:val="single"/>
        </w:rPr>
        <w:t xml:space="preserve">Proposal </w:t>
      </w:r>
      <w:r>
        <w:rPr>
          <w:b/>
          <w:bCs/>
          <w:i/>
          <w:iCs/>
          <w:u w:val="single"/>
        </w:rPr>
        <w:t>9</w:t>
      </w:r>
      <w:r w:rsidRPr="003F245C">
        <w:rPr>
          <w:b/>
          <w:bCs/>
          <w:i/>
          <w:iCs/>
          <w:u w:val="single"/>
        </w:rPr>
        <w:t>:</w:t>
      </w:r>
      <w:r w:rsidRPr="007870AA">
        <w:rPr>
          <w:i/>
          <w:iCs/>
        </w:rPr>
        <w:t xml:space="preserve"> </w:t>
      </w:r>
      <w:r>
        <w:rPr>
          <w:rFonts w:eastAsia="Microsoft YaHei"/>
          <w:i/>
          <w:iCs/>
        </w:rPr>
        <w:t xml:space="preserve">For interlace RB-based PSSCH transmission, only the same number of RB set(s) is used for initial transmission and retransmission(s) for a TB. </w:t>
      </w:r>
    </w:p>
    <w:p w14:paraId="358C372C" w14:textId="77777777" w:rsidR="0046527F" w:rsidRDefault="0046527F" w:rsidP="0046527F"/>
    <w:p w14:paraId="5F2D73CA" w14:textId="771473BE" w:rsidR="0046527F" w:rsidRDefault="0046527F" w:rsidP="0046527F">
      <w:pPr>
        <w:jc w:val="both"/>
        <w:rPr>
          <w:rFonts w:eastAsia="Microsoft YaHei"/>
          <w:i/>
          <w:iCs/>
        </w:rPr>
      </w:pPr>
      <w:r w:rsidRPr="003F245C">
        <w:rPr>
          <w:b/>
          <w:bCs/>
          <w:i/>
          <w:iCs/>
          <w:u w:val="single"/>
        </w:rPr>
        <w:lastRenderedPageBreak/>
        <w:t xml:space="preserve">Proposal </w:t>
      </w:r>
      <w:r>
        <w:rPr>
          <w:b/>
          <w:bCs/>
          <w:i/>
          <w:iCs/>
          <w:u w:val="single"/>
        </w:rPr>
        <w:t>10</w:t>
      </w:r>
      <w:r w:rsidRPr="003F245C">
        <w:rPr>
          <w:b/>
          <w:bCs/>
          <w:i/>
          <w:iCs/>
          <w:u w:val="single"/>
        </w:rPr>
        <w:t>:</w:t>
      </w:r>
      <w:r w:rsidRPr="007870AA">
        <w:rPr>
          <w:i/>
          <w:iCs/>
        </w:rPr>
        <w:t xml:space="preserve"> </w:t>
      </w:r>
      <w:r>
        <w:rPr>
          <w:rFonts w:eastAsia="Microsoft YaHei"/>
          <w:i/>
          <w:iCs/>
        </w:rPr>
        <w:t xml:space="preserve">For interlace RB-based PSSCH transmission, candidate single-slot resource </w:t>
      </w:r>
      <m:oMath>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w,x,y</m:t>
            </m:r>
          </m:sub>
        </m:sSub>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w+K-1,x+J-1,y</m:t>
            </m:r>
          </m:sub>
        </m:sSub>
        <m:r>
          <w:rPr>
            <w:rFonts w:ascii="Cambria Math" w:eastAsia="Microsoft YaHei" w:hAnsi="Cambria Math"/>
          </w:rPr>
          <m:t>]</m:t>
        </m:r>
      </m:oMath>
      <w:r>
        <w:rPr>
          <w:rFonts w:eastAsia="Microsoft YaHei"/>
          <w:i/>
          <w:iCs/>
        </w:rPr>
        <w:t xml:space="preserve"> is redefined as a set of </w:t>
      </w:r>
      <m:oMath>
        <m:sSub>
          <m:sSubPr>
            <m:ctrlPr>
              <w:rPr>
                <w:rFonts w:ascii="Cambria Math" w:eastAsia="Microsoft YaHei" w:hAnsi="Cambria Math"/>
                <w:i/>
                <w:iCs/>
              </w:rPr>
            </m:ctrlPr>
          </m:sSubPr>
          <m:e>
            <m:r>
              <w:rPr>
                <w:rFonts w:ascii="Cambria Math" w:eastAsia="Microsoft YaHei" w:hAnsi="Cambria Math"/>
              </w:rPr>
              <m:t>L</m:t>
            </m:r>
          </m:e>
          <m:sub>
            <m:r>
              <w:rPr>
                <w:rFonts w:ascii="Cambria Math" w:eastAsia="Microsoft YaHei" w:hAnsi="Cambria Math"/>
              </w:rPr>
              <m:t>subCH</m:t>
            </m:r>
          </m:sub>
        </m:sSub>
      </m:oMath>
      <w:r>
        <w:rPr>
          <w:rFonts w:eastAsia="Microsoft YaHei"/>
          <w:i/>
          <w:iCs/>
        </w:rPr>
        <w:t xml:space="preserve"> correlated sub-channels, with sub-channels </w:t>
      </w:r>
      <m:oMath>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w+k,x+j,y</m:t>
            </m:r>
          </m:sub>
        </m:sSub>
      </m:oMath>
      <w:r>
        <w:rPr>
          <w:rFonts w:eastAsia="Microsoft YaHei"/>
          <w:i/>
          <w:iCs/>
        </w:rPr>
        <w:t xml:space="preserve">, where j=0,…,J-1, k=0,…,K-1, and </w:t>
      </w:r>
      <m:oMath>
        <m:r>
          <w:rPr>
            <w:rFonts w:ascii="Cambria Math" w:hAnsi="Cambria Math"/>
          </w:rPr>
          <m:t>J⋅K=</m:t>
        </m:r>
        <m:sSub>
          <m:sSubPr>
            <m:ctrlPr>
              <w:rPr>
                <w:rFonts w:ascii="Cambria Math" w:hAnsi="Cambria Math"/>
                <w:i/>
                <w:iCs/>
              </w:rPr>
            </m:ctrlPr>
          </m:sSubPr>
          <m:e>
            <m:r>
              <w:rPr>
                <w:rFonts w:ascii="Cambria Math" w:hAnsi="Cambria Math"/>
              </w:rPr>
              <m:t>L</m:t>
            </m:r>
          </m:e>
          <m:sub>
            <m:r>
              <w:rPr>
                <w:rFonts w:ascii="Cambria Math" w:hAnsi="Cambria Math"/>
              </w:rPr>
              <m:t>subCH</m:t>
            </m:r>
          </m:sub>
        </m:sSub>
      </m:oMath>
      <w:r>
        <w:rPr>
          <w:rFonts w:eastAsia="Microsoft YaHei"/>
          <w:i/>
          <w:iCs/>
        </w:rPr>
        <w:t xml:space="preserve">. </w:t>
      </w:r>
    </w:p>
    <w:p w14:paraId="6DC0004B" w14:textId="77777777" w:rsidR="0046527F" w:rsidRPr="00775581" w:rsidRDefault="0046527F" w:rsidP="00786C62">
      <w:pPr>
        <w:pStyle w:val="ListParagraph"/>
        <w:numPr>
          <w:ilvl w:val="0"/>
          <w:numId w:val="22"/>
        </w:numPr>
        <w:jc w:val="both"/>
        <w:rPr>
          <w:rFonts w:eastAsia="Microsoft YaHei"/>
          <w:i/>
          <w:iCs/>
        </w:rPr>
      </w:pPr>
      <w:r w:rsidRPr="00783141">
        <w:rPr>
          <w:rFonts w:ascii="Times New Roman" w:eastAsia="Microsoft YaHei" w:hAnsi="Times New Roman"/>
          <w:i/>
          <w:iCs/>
          <w:sz w:val="24"/>
          <w:szCs w:val="24"/>
        </w:rPr>
        <w:t xml:space="preserve">As in legacy NR sidelink, only </w:t>
      </w:r>
      <w:r>
        <w:rPr>
          <w:rFonts w:ascii="Times New Roman" w:eastAsia="Microsoft YaHei" w:hAnsi="Times New Roman"/>
          <w:i/>
          <w:iCs/>
          <w:sz w:val="24"/>
          <w:szCs w:val="24"/>
        </w:rPr>
        <w:t>the number of sub-channels across all RB sets (</w:t>
      </w:r>
      <m:oMath>
        <m:sSub>
          <m:sSubPr>
            <m:ctrlPr>
              <w:rPr>
                <w:rFonts w:ascii="Cambria Math" w:eastAsia="Microsoft YaHei" w:hAnsi="Cambria Math"/>
                <w:i/>
                <w:iCs/>
                <w:sz w:val="24"/>
                <w:szCs w:val="24"/>
              </w:rPr>
            </m:ctrlPr>
          </m:sSubPr>
          <m:e>
            <m:r>
              <w:rPr>
                <w:rFonts w:ascii="Cambria Math" w:eastAsia="Microsoft YaHei" w:hAnsi="Cambria Math"/>
                <w:sz w:val="24"/>
                <w:szCs w:val="24"/>
              </w:rPr>
              <m:t>L</m:t>
            </m:r>
          </m:e>
          <m:sub>
            <m:r>
              <w:rPr>
                <w:rFonts w:ascii="Cambria Math" w:eastAsia="Microsoft YaHei" w:hAnsi="Cambria Math"/>
                <w:sz w:val="24"/>
                <w:szCs w:val="24"/>
              </w:rPr>
              <m:t>subCH</m:t>
            </m:r>
          </m:sub>
        </m:sSub>
      </m:oMath>
      <w:r>
        <w:rPr>
          <w:rFonts w:ascii="Times New Roman" w:eastAsia="Microsoft YaHei" w:hAnsi="Times New Roman"/>
          <w:i/>
          <w:iCs/>
          <w:sz w:val="24"/>
          <w:szCs w:val="24"/>
        </w:rPr>
        <w:t>)</w:t>
      </w:r>
      <w:r w:rsidRPr="00783141">
        <w:rPr>
          <w:rFonts w:ascii="Times New Roman" w:eastAsia="Microsoft YaHei" w:hAnsi="Times New Roman"/>
          <w:i/>
          <w:iCs/>
          <w:sz w:val="24"/>
          <w:szCs w:val="24"/>
        </w:rPr>
        <w:t xml:space="preserve"> is passed from MAC layer to PHY layer, while the number of RB set</w:t>
      </w:r>
      <w:r>
        <w:rPr>
          <w:rFonts w:ascii="Times New Roman" w:eastAsia="Microsoft YaHei" w:hAnsi="Times New Roman"/>
          <w:i/>
          <w:iCs/>
          <w:sz w:val="24"/>
          <w:szCs w:val="24"/>
        </w:rPr>
        <w:t>s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rFonts w:ascii="Times New Roman" w:eastAsia="Microsoft YaHei" w:hAnsi="Times New Roman"/>
          <w:i/>
          <w:iCs/>
        </w:rPr>
        <w:t>)</w:t>
      </w:r>
      <w:r>
        <w:rPr>
          <w:iCs/>
        </w:rPr>
        <w:t xml:space="preserve"> </w:t>
      </w:r>
      <w:r>
        <w:rPr>
          <w:rFonts w:ascii="Times New Roman" w:eastAsia="Microsoft YaHei" w:hAnsi="Times New Roman"/>
          <w:i/>
          <w:iCs/>
          <w:sz w:val="24"/>
          <w:szCs w:val="24"/>
        </w:rPr>
        <w:t>u</w:t>
      </w:r>
      <w:r w:rsidRPr="00783141">
        <w:rPr>
          <w:rFonts w:ascii="Times New Roman" w:eastAsia="Microsoft YaHei" w:hAnsi="Times New Roman"/>
          <w:i/>
          <w:iCs/>
          <w:sz w:val="24"/>
          <w:szCs w:val="24"/>
        </w:rPr>
        <w:t xml:space="preserve">sed for a PSSCH transmission is not passed from MAC layer to PHY layer. </w:t>
      </w:r>
    </w:p>
    <w:p w14:paraId="79D83D5F" w14:textId="77777777" w:rsidR="0046527F" w:rsidRDefault="0046527F" w:rsidP="0046527F"/>
    <w:p w14:paraId="77B756BA" w14:textId="77777777" w:rsidR="0046527F" w:rsidRDefault="0046527F" w:rsidP="0046527F">
      <w:pPr>
        <w:jc w:val="both"/>
        <w:rPr>
          <w:rFonts w:eastAsia="Microsoft YaHei"/>
          <w:i/>
          <w:iCs/>
        </w:rPr>
      </w:pPr>
      <w:r w:rsidRPr="003F245C">
        <w:rPr>
          <w:b/>
          <w:bCs/>
          <w:i/>
          <w:iCs/>
          <w:u w:val="single"/>
        </w:rPr>
        <w:t xml:space="preserve">Proposal </w:t>
      </w:r>
      <w:r>
        <w:rPr>
          <w:b/>
          <w:bCs/>
          <w:i/>
          <w:iCs/>
          <w:u w:val="single"/>
        </w:rPr>
        <w:t>11</w:t>
      </w:r>
      <w:r w:rsidRPr="003F245C">
        <w:rPr>
          <w:b/>
          <w:bCs/>
          <w:i/>
          <w:iCs/>
          <w:u w:val="single"/>
        </w:rPr>
        <w:t>:</w:t>
      </w:r>
      <w:r w:rsidRPr="007870AA">
        <w:rPr>
          <w:i/>
          <w:iCs/>
        </w:rPr>
        <w:t xml:space="preserve"> </w:t>
      </w:r>
      <w:r>
        <w:rPr>
          <w:rFonts w:eastAsia="Microsoft YaHei"/>
          <w:i/>
          <w:iCs/>
        </w:rPr>
        <w:t xml:space="preserve">For interlace RB-based PSSCH transmission, the PSCCH modulation symbols are mapped sequentially over the PRBs of a sub-channel (regardless of interlaces in the sub-channel). </w:t>
      </w:r>
    </w:p>
    <w:p w14:paraId="4F870917" w14:textId="77777777" w:rsidR="0046527F" w:rsidRPr="00612187" w:rsidRDefault="0046527F" w:rsidP="0046527F">
      <w:pPr>
        <w:jc w:val="both"/>
        <w:rPr>
          <w:rFonts w:eastAsia="Microsoft YaHei"/>
        </w:rPr>
      </w:pPr>
    </w:p>
    <w:p w14:paraId="0A74AA60" w14:textId="77777777" w:rsidR="0046527F" w:rsidRDefault="0046527F" w:rsidP="0046527F">
      <w:pPr>
        <w:jc w:val="both"/>
      </w:pPr>
      <w:r w:rsidRPr="003F245C">
        <w:rPr>
          <w:b/>
          <w:bCs/>
          <w:i/>
          <w:iCs/>
          <w:u w:val="single"/>
        </w:rPr>
        <w:t xml:space="preserve">Proposal </w:t>
      </w:r>
      <w:r>
        <w:rPr>
          <w:b/>
          <w:bCs/>
          <w:i/>
          <w:iCs/>
          <w:u w:val="single"/>
        </w:rPr>
        <w:t>12</w:t>
      </w:r>
      <w:r w:rsidRPr="003F245C">
        <w:rPr>
          <w:b/>
          <w:bCs/>
          <w:i/>
          <w:iCs/>
          <w:u w:val="single"/>
        </w:rPr>
        <w:t>:</w:t>
      </w:r>
      <w:r w:rsidRPr="007870AA">
        <w:rPr>
          <w:i/>
          <w:iCs/>
        </w:rPr>
        <w:t xml:space="preserve"> </w:t>
      </w:r>
      <w:r>
        <w:rPr>
          <w:rFonts w:eastAsia="Microsoft YaHei"/>
          <w:i/>
          <w:iCs/>
        </w:rPr>
        <w:t xml:space="preserve">For interlace RB-based PSSCH transmission, the PSSCH modulation symbols are mapped sequentially over the PRBs among all the PRBs allocated for the PSSCH transmission (regardless of interlaces in a sub-channel and sub-channels in the PSSCH transmission).  </w:t>
      </w:r>
    </w:p>
    <w:p w14:paraId="38B8D162" w14:textId="77777777" w:rsidR="0046527F" w:rsidRDefault="0046527F" w:rsidP="0046527F">
      <w:pPr>
        <w:jc w:val="both"/>
      </w:pPr>
    </w:p>
    <w:p w14:paraId="25457265" w14:textId="77777777" w:rsidR="0046527F" w:rsidRDefault="0046527F" w:rsidP="0046527F">
      <w:pPr>
        <w:jc w:val="both"/>
        <w:rPr>
          <w:i/>
          <w:iCs/>
        </w:rPr>
      </w:pPr>
      <w:r w:rsidRPr="006576B0">
        <w:rPr>
          <w:b/>
          <w:bCs/>
          <w:i/>
          <w:iCs/>
          <w:u w:val="single"/>
        </w:rPr>
        <w:t>Proposal 1</w:t>
      </w:r>
      <w:r>
        <w:rPr>
          <w:b/>
          <w:bCs/>
          <w:i/>
          <w:iCs/>
          <w:u w:val="single"/>
        </w:rPr>
        <w:t>3</w:t>
      </w:r>
      <w:r w:rsidRPr="006576B0">
        <w:rPr>
          <w:b/>
          <w:bCs/>
          <w:i/>
          <w:iCs/>
          <w:u w:val="single"/>
        </w:rPr>
        <w:t>:</w:t>
      </w:r>
      <w:r w:rsidRPr="006576B0">
        <w:rPr>
          <w:i/>
          <w:iCs/>
        </w:rPr>
        <w:t xml:space="preserve"> For contiguous RB-based PSCCH/PSSCH transmission,</w:t>
      </w:r>
      <w:r>
        <w:rPr>
          <w:i/>
          <w:iCs/>
        </w:rPr>
        <w:t xml:space="preserve"> if a sub-channel cannot be used for PSCCH transmission, mode 2 resource selection procedure is modified such that a resource with this sub-channel as the first sub-channel is excluded from the candidate resource set. </w:t>
      </w:r>
    </w:p>
    <w:p w14:paraId="744265B4" w14:textId="77777777" w:rsidR="0046527F" w:rsidRDefault="0046527F" w:rsidP="0046527F">
      <w:pPr>
        <w:jc w:val="both"/>
      </w:pPr>
    </w:p>
    <w:p w14:paraId="3244A280" w14:textId="77777777" w:rsidR="0046527F" w:rsidRDefault="0046527F" w:rsidP="0046527F">
      <w:pPr>
        <w:jc w:val="both"/>
        <w:rPr>
          <w:i/>
          <w:iCs/>
        </w:rPr>
      </w:pPr>
      <w:r w:rsidRPr="006576B0">
        <w:rPr>
          <w:b/>
          <w:bCs/>
          <w:i/>
          <w:iCs/>
          <w:u w:val="single"/>
        </w:rPr>
        <w:t>Proposal 1</w:t>
      </w:r>
      <w:r>
        <w:rPr>
          <w:b/>
          <w:bCs/>
          <w:i/>
          <w:iCs/>
          <w:u w:val="single"/>
        </w:rPr>
        <w:t>4</w:t>
      </w:r>
      <w:r w:rsidRPr="006576B0">
        <w:rPr>
          <w:b/>
          <w:bCs/>
          <w:i/>
          <w:iCs/>
          <w:u w:val="single"/>
        </w:rPr>
        <w:t>:</w:t>
      </w:r>
      <w:r w:rsidRPr="006576B0">
        <w:rPr>
          <w:i/>
          <w:iCs/>
        </w:rPr>
        <w:t xml:space="preserve"> For contiguous RB-based PSCCH/PSSCH transmission,</w:t>
      </w:r>
      <w:r>
        <w:rPr>
          <w:i/>
          <w:iCs/>
        </w:rPr>
        <w:t xml:space="preserve"> the remaining PRBs of a resource pool are not used. </w:t>
      </w:r>
    </w:p>
    <w:p w14:paraId="0E1AE8F0" w14:textId="77777777" w:rsidR="0046527F" w:rsidRDefault="0046527F" w:rsidP="0046527F"/>
    <w:p w14:paraId="3966E9E6" w14:textId="77777777" w:rsidR="0046527F" w:rsidRPr="006031C7" w:rsidRDefault="0046527F" w:rsidP="0046527F">
      <w:pPr>
        <w:jc w:val="both"/>
        <w:rPr>
          <w:i/>
          <w:iCs/>
        </w:rPr>
      </w:pPr>
      <w:r w:rsidRPr="003F245C">
        <w:rPr>
          <w:b/>
          <w:bCs/>
          <w:i/>
          <w:iCs/>
          <w:u w:val="single"/>
        </w:rPr>
        <w:t xml:space="preserve">Proposal </w:t>
      </w:r>
      <w:r>
        <w:rPr>
          <w:b/>
          <w:bCs/>
          <w:i/>
          <w:iCs/>
          <w:u w:val="single"/>
        </w:rPr>
        <w:t>15</w:t>
      </w:r>
      <w:r w:rsidRPr="003F245C">
        <w:rPr>
          <w:b/>
          <w:bCs/>
          <w:i/>
          <w:iCs/>
          <w:u w:val="single"/>
        </w:rPr>
        <w:t>:</w:t>
      </w:r>
      <w:r w:rsidRPr="007870AA">
        <w:rPr>
          <w:i/>
          <w:iCs/>
        </w:rPr>
        <w:t xml:space="preserve"> </w:t>
      </w:r>
      <w:r>
        <w:rPr>
          <w:i/>
          <w:iCs/>
        </w:rPr>
        <w:t xml:space="preserve">To meet OCB and PSD requirement under 60 kHz SCS, RB-based interlace is supported, where each interlace includes more PRBs than an interlace under 15 kHz or 30 kHz SCS. </w:t>
      </w:r>
    </w:p>
    <w:p w14:paraId="3C27E490" w14:textId="77777777" w:rsidR="0046527F" w:rsidRDefault="0046527F" w:rsidP="0046527F"/>
    <w:p w14:paraId="61783124" w14:textId="77777777" w:rsidR="0046527F" w:rsidRDefault="0046527F" w:rsidP="0046527F">
      <w:pPr>
        <w:jc w:val="both"/>
        <w:rPr>
          <w:i/>
          <w:iCs/>
        </w:rPr>
      </w:pPr>
      <w:r w:rsidRPr="003F245C">
        <w:rPr>
          <w:b/>
          <w:bCs/>
          <w:i/>
          <w:iCs/>
          <w:u w:val="single"/>
        </w:rPr>
        <w:t xml:space="preserve">Proposal </w:t>
      </w:r>
      <w:r>
        <w:rPr>
          <w:b/>
          <w:bCs/>
          <w:i/>
          <w:iCs/>
          <w:u w:val="single"/>
        </w:rPr>
        <w:t>16</w:t>
      </w:r>
      <w:r w:rsidRPr="003F245C">
        <w:rPr>
          <w:b/>
          <w:bCs/>
          <w:i/>
          <w:iCs/>
          <w:u w:val="single"/>
        </w:rPr>
        <w:t>:</w:t>
      </w:r>
      <w:r w:rsidRPr="007870AA">
        <w:rPr>
          <w:i/>
          <w:iCs/>
        </w:rPr>
        <w:t xml:space="preserve"> </w:t>
      </w:r>
      <w:r>
        <w:rPr>
          <w:i/>
          <w:iCs/>
        </w:rPr>
        <w:t xml:space="preserve">In supporting multi-consecutive slots transmission, the value ranges of </w:t>
      </w:r>
      <m:oMath>
        <m:sSub>
          <m:sSubPr>
            <m:ctrlPr>
              <w:rPr>
                <w:rFonts w:ascii="Cambria Math" w:hAnsi="Cambria Math"/>
                <w:i/>
                <w:iCs/>
              </w:rPr>
            </m:ctrlPr>
          </m:sSubPr>
          <m:e>
            <m:r>
              <w:rPr>
                <w:rFonts w:ascii="Cambria Math" w:hAnsi="Cambria Math"/>
              </w:rPr>
              <m:t>t</m:t>
            </m:r>
          </m:e>
          <m:sub>
            <m:r>
              <w:rPr>
                <w:rFonts w:ascii="Cambria Math" w:hAnsi="Cambria Math"/>
              </w:rPr>
              <m:t>1</m:t>
            </m:r>
          </m:sub>
        </m:sSub>
      </m:oMath>
      <w:r>
        <w:rPr>
          <w:i/>
          <w:iCs/>
        </w:rPr>
        <w:t xml:space="preserve"> and </w:t>
      </w:r>
      <m:oMath>
        <m:sSub>
          <m:sSubPr>
            <m:ctrlPr>
              <w:rPr>
                <w:rFonts w:ascii="Cambria Math" w:hAnsi="Cambria Math"/>
                <w:i/>
                <w:iCs/>
              </w:rPr>
            </m:ctrlPr>
          </m:sSubPr>
          <m:e>
            <m:r>
              <w:rPr>
                <w:rFonts w:ascii="Cambria Math" w:hAnsi="Cambria Math"/>
              </w:rPr>
              <m:t>t</m:t>
            </m:r>
          </m:e>
          <m:sub>
            <m:r>
              <w:rPr>
                <w:rFonts w:ascii="Cambria Math" w:hAnsi="Cambria Math"/>
              </w:rPr>
              <m:t>2</m:t>
            </m:r>
          </m:sub>
        </m:sSub>
      </m:oMath>
      <w:r>
        <w:rPr>
          <w:i/>
          <w:iCs/>
        </w:rPr>
        <w:t xml:space="preserve"> in deriving TRIV are redefined to avoid time overlap between initial transmission and re-transmissions. </w:t>
      </w:r>
    </w:p>
    <w:p w14:paraId="5B022132" w14:textId="77777777" w:rsidR="0046527F" w:rsidRDefault="0046527F" w:rsidP="0046527F"/>
    <w:p w14:paraId="7BC06350" w14:textId="77777777" w:rsidR="0046527F" w:rsidRPr="0079627D" w:rsidRDefault="0046527F" w:rsidP="0046527F">
      <w:pPr>
        <w:jc w:val="both"/>
        <w:rPr>
          <w:i/>
          <w:iCs/>
        </w:rPr>
      </w:pPr>
      <w:r w:rsidRPr="003F245C">
        <w:rPr>
          <w:b/>
          <w:bCs/>
          <w:i/>
          <w:iCs/>
          <w:u w:val="single"/>
        </w:rPr>
        <w:t xml:space="preserve">Proposal </w:t>
      </w:r>
      <w:r>
        <w:rPr>
          <w:b/>
          <w:bCs/>
          <w:i/>
          <w:iCs/>
          <w:u w:val="single"/>
        </w:rPr>
        <w:t>17</w:t>
      </w:r>
      <w:r w:rsidRPr="003F245C">
        <w:rPr>
          <w:b/>
          <w:bCs/>
          <w:i/>
          <w:iCs/>
          <w:u w:val="single"/>
        </w:rPr>
        <w:t>:</w:t>
      </w:r>
      <w:r w:rsidRPr="007870AA">
        <w:rPr>
          <w:i/>
          <w:iCs/>
        </w:rPr>
        <w:t xml:space="preserve"> </w:t>
      </w:r>
      <w:r>
        <w:rPr>
          <w:i/>
          <w:iCs/>
        </w:rPr>
        <w:t xml:space="preserve">If a PSCCH/PSSCH transmission has N associated candidate PSFCH occasion(s), </w:t>
      </w:r>
      <w:r w:rsidRPr="005271E5">
        <w:rPr>
          <w:i/>
          <w:iCs/>
        </w:rPr>
        <w:t xml:space="preserve">the time gap between </w:t>
      </w:r>
      <w:r>
        <w:rPr>
          <w:i/>
          <w:iCs/>
        </w:rPr>
        <w:t xml:space="preserve">two neighbor candidate PSFCH occasions </w:t>
      </w:r>
      <w:r w:rsidRPr="005271E5">
        <w:rPr>
          <w:i/>
          <w:iCs/>
        </w:rPr>
        <w:t>is (pre-)configured by resource pool.</w:t>
      </w:r>
    </w:p>
    <w:p w14:paraId="1EAEE056" w14:textId="77777777" w:rsidR="0046527F" w:rsidRDefault="0046527F" w:rsidP="0046527F"/>
    <w:p w14:paraId="47B17F50" w14:textId="77777777" w:rsidR="00786C62" w:rsidRDefault="00786C62" w:rsidP="00786C62">
      <w:pPr>
        <w:jc w:val="both"/>
        <w:rPr>
          <w:i/>
          <w:iCs/>
        </w:rPr>
      </w:pPr>
      <w:r w:rsidRPr="003F245C">
        <w:rPr>
          <w:b/>
          <w:bCs/>
          <w:i/>
          <w:iCs/>
          <w:u w:val="single"/>
        </w:rPr>
        <w:t>Proposal</w:t>
      </w:r>
      <w:r>
        <w:rPr>
          <w:b/>
          <w:bCs/>
          <w:i/>
          <w:iCs/>
          <w:u w:val="single"/>
        </w:rPr>
        <w:t xml:space="preserve"> 18</w:t>
      </w:r>
      <w:r w:rsidRPr="003F245C">
        <w:rPr>
          <w:b/>
          <w:bCs/>
          <w:i/>
          <w:iCs/>
          <w:u w:val="single"/>
        </w:rPr>
        <w:t>:</w:t>
      </w:r>
      <w:r w:rsidRPr="007870AA">
        <w:rPr>
          <w:i/>
          <w:iCs/>
        </w:rPr>
        <w:t xml:space="preserve"> </w:t>
      </w:r>
      <w:r>
        <w:rPr>
          <w:i/>
          <w:iCs/>
        </w:rPr>
        <w:t xml:space="preserve">When multiple candidate PSFCH occasions for a PSCCH/PSSCH transmission are (pre-)configured, a UE attempts to transmit PSFCH on a candidate PSFCH occasion if and only if it fails to transmit on previous PSFCH occasion(s) (e.g., due to LBT failure or due to UL/SL prioritization) (i.e., Alt 2). </w:t>
      </w:r>
    </w:p>
    <w:p w14:paraId="613C49F2" w14:textId="77777777" w:rsidR="00786C62" w:rsidRPr="00F030FC" w:rsidRDefault="00786C62" w:rsidP="00786C62">
      <w:pPr>
        <w:jc w:val="both"/>
      </w:pPr>
    </w:p>
    <w:p w14:paraId="60EDA466" w14:textId="77777777" w:rsidR="00786C62" w:rsidRPr="00AE1C27" w:rsidRDefault="00786C62" w:rsidP="00786C62">
      <w:pPr>
        <w:jc w:val="both"/>
        <w:rPr>
          <w:i/>
          <w:iCs/>
        </w:rPr>
      </w:pPr>
      <w:r w:rsidRPr="00AE1C27">
        <w:rPr>
          <w:b/>
          <w:bCs/>
          <w:i/>
          <w:iCs/>
          <w:u w:val="single"/>
        </w:rPr>
        <w:t>Proposal 19:</w:t>
      </w:r>
      <w:r w:rsidRPr="00AE1C27">
        <w:rPr>
          <w:i/>
          <w:iCs/>
        </w:rPr>
        <w:t xml:space="preserve"> When multiple candidate PSFCH occasions for a PSCCH/PSSCH transmission are (pre-)configured, the UE procedure for receiving PSFCH over multiple candidate PSFCH occasions are as follows:</w:t>
      </w:r>
    </w:p>
    <w:p w14:paraId="17C8D4F1" w14:textId="77777777" w:rsidR="00786C62" w:rsidRPr="00AE1C27" w:rsidRDefault="00786C62" w:rsidP="00786C62">
      <w:pPr>
        <w:pStyle w:val="ListParagraph"/>
        <w:numPr>
          <w:ilvl w:val="0"/>
          <w:numId w:val="25"/>
        </w:numPr>
        <w:jc w:val="both"/>
        <w:rPr>
          <w:rFonts w:ascii="Times New Roman" w:hAnsi="Times New Roman"/>
          <w:i/>
          <w:iCs/>
          <w:sz w:val="24"/>
          <w:szCs w:val="24"/>
        </w:rPr>
      </w:pPr>
      <w:r w:rsidRPr="00AE1C27">
        <w:rPr>
          <w:rFonts w:ascii="Times New Roman" w:hAnsi="Times New Roman"/>
          <w:i/>
          <w:iCs/>
          <w:sz w:val="24"/>
          <w:szCs w:val="24"/>
        </w:rPr>
        <w:t xml:space="preserve">for sidelink unicast, a UE reports HARQ-ACK information to higher layers with the same value as a value of HARQ-ACK information that the UE determines from at least one candidate PSFCH occasion.  </w:t>
      </w:r>
    </w:p>
    <w:p w14:paraId="0E9DED02" w14:textId="77777777" w:rsidR="00786C62" w:rsidRPr="00AE1C27" w:rsidRDefault="00786C62" w:rsidP="00786C62">
      <w:pPr>
        <w:pStyle w:val="ListParagraph"/>
        <w:numPr>
          <w:ilvl w:val="0"/>
          <w:numId w:val="25"/>
        </w:numPr>
        <w:jc w:val="both"/>
        <w:rPr>
          <w:rFonts w:ascii="Times New Roman" w:hAnsi="Times New Roman"/>
          <w:i/>
          <w:iCs/>
          <w:sz w:val="24"/>
          <w:szCs w:val="24"/>
        </w:rPr>
      </w:pPr>
      <w:r w:rsidRPr="00AE1C27">
        <w:rPr>
          <w:rFonts w:ascii="Times New Roman" w:hAnsi="Times New Roman"/>
          <w:i/>
          <w:iCs/>
          <w:sz w:val="24"/>
          <w:szCs w:val="24"/>
        </w:rPr>
        <w:t>for groupcast feedback option 1 (NACK only), a UE reports an ACK value to higher layers if the UE determines absence of PSFCH reception on all the candidate PSFCH occasions. Otherwise, the UE reports a NACK value.</w:t>
      </w:r>
    </w:p>
    <w:p w14:paraId="5B9A15D4" w14:textId="77777777" w:rsidR="00786C62" w:rsidRPr="00AE1C27" w:rsidRDefault="00786C62" w:rsidP="00786C62">
      <w:pPr>
        <w:pStyle w:val="ListParagraph"/>
        <w:numPr>
          <w:ilvl w:val="0"/>
          <w:numId w:val="25"/>
        </w:numPr>
        <w:jc w:val="both"/>
        <w:rPr>
          <w:rFonts w:ascii="Times New Roman" w:hAnsi="Times New Roman"/>
          <w:i/>
          <w:iCs/>
          <w:sz w:val="24"/>
          <w:szCs w:val="24"/>
        </w:rPr>
      </w:pPr>
      <w:r w:rsidRPr="00AE1C27">
        <w:rPr>
          <w:rFonts w:ascii="Times New Roman" w:hAnsi="Times New Roman"/>
          <w:i/>
          <w:iCs/>
          <w:sz w:val="24"/>
          <w:szCs w:val="24"/>
        </w:rPr>
        <w:t xml:space="preserve">for groupcast feedback option 2 (ACK/NACK), a UE reports an ACK value to higher layers if the UE determines an ACK value from at least one candidate PSFCH occasion in PSFCH resources corresponding to every targeted (PSCCH/PSSCH) receiver UE. Otherwise, the UE reports a NACK value. </w:t>
      </w:r>
    </w:p>
    <w:p w14:paraId="5E764597" w14:textId="77777777" w:rsidR="0046527F" w:rsidRDefault="0046527F" w:rsidP="0046527F"/>
    <w:p w14:paraId="63D645A0" w14:textId="77777777" w:rsidR="00786C62" w:rsidRDefault="00786C62" w:rsidP="00786C62">
      <w:pPr>
        <w:jc w:val="both"/>
        <w:rPr>
          <w:i/>
          <w:iCs/>
        </w:rPr>
      </w:pPr>
      <w:r w:rsidRPr="003F245C">
        <w:rPr>
          <w:b/>
          <w:bCs/>
          <w:i/>
          <w:iCs/>
          <w:u w:val="single"/>
        </w:rPr>
        <w:t xml:space="preserve">Proposal </w:t>
      </w:r>
      <w:r>
        <w:rPr>
          <w:b/>
          <w:bCs/>
          <w:i/>
          <w:iCs/>
          <w:u w:val="single"/>
        </w:rPr>
        <w:t>20</w:t>
      </w:r>
      <w:r w:rsidRPr="003F245C">
        <w:rPr>
          <w:b/>
          <w:bCs/>
          <w:i/>
          <w:iCs/>
          <w:u w:val="single"/>
        </w:rPr>
        <w:t>:</w:t>
      </w:r>
      <w:r w:rsidRPr="007870AA">
        <w:rPr>
          <w:i/>
          <w:iCs/>
        </w:rPr>
        <w:t xml:space="preserve"> </w:t>
      </w:r>
      <w:r>
        <w:rPr>
          <w:i/>
          <w:iCs/>
        </w:rPr>
        <w:t xml:space="preserve">When multiple candidate PSFCH occasions for a PSCCH/PSSCH transmission are (pre-)configured, when a transmitter UE selects resources for a single TB transmission, it ensures a </w:t>
      </w:r>
      <w:r>
        <w:rPr>
          <w:i/>
          <w:iCs/>
        </w:rPr>
        <w:lastRenderedPageBreak/>
        <w:t xml:space="preserve">minimum time gap </w:t>
      </w:r>
      <m:oMath>
        <m:r>
          <w:rPr>
            <w:rFonts w:ascii="Cambria Math" w:hAnsi="Cambria Math"/>
            <w:lang w:eastAsia="x-none"/>
          </w:rPr>
          <m:t>Z = a +b+c</m:t>
        </m:r>
      </m:oMath>
      <w:r>
        <w:rPr>
          <w:i/>
          <w:lang w:eastAsia="x-none"/>
        </w:rPr>
        <w:t xml:space="preserve"> </w:t>
      </w:r>
      <w:r w:rsidRPr="006E596A">
        <w:rPr>
          <w:i/>
          <w:iCs/>
        </w:rPr>
        <w:t>between any two selected resources of a TB where a HARQ feedback for the first resource is expected</w:t>
      </w:r>
      <w:r>
        <w:rPr>
          <w:i/>
          <w:iCs/>
        </w:rPr>
        <w:t>,</w:t>
      </w:r>
    </w:p>
    <w:p w14:paraId="2E39FA52" w14:textId="77777777" w:rsidR="00786C62" w:rsidRPr="006E596A" w:rsidRDefault="00786C62" w:rsidP="00786C62">
      <w:pPr>
        <w:pStyle w:val="ListParagraph"/>
        <w:numPr>
          <w:ilvl w:val="0"/>
          <w:numId w:val="14"/>
        </w:numPr>
        <w:jc w:val="both"/>
        <w:rPr>
          <w:rFonts w:ascii="Times New Roman" w:hAnsi="Times New Roman"/>
          <w:i/>
          <w:iCs/>
          <w:sz w:val="24"/>
          <w:szCs w:val="24"/>
        </w:rPr>
      </w:pPr>
      <w:r w:rsidRPr="006E596A">
        <w:rPr>
          <w:rFonts w:ascii="Times New Roman" w:hAnsi="Times New Roman"/>
          <w:i/>
          <w:iCs/>
          <w:sz w:val="24"/>
          <w:szCs w:val="24"/>
        </w:rPr>
        <w:t>a is the time gap between the end of the last symbol of PSSCH transmission of the first resource and the start of the first symbol of the first corresponding PSFCH reception,</w:t>
      </w:r>
    </w:p>
    <w:p w14:paraId="0144E48C" w14:textId="77777777" w:rsidR="00786C62" w:rsidRPr="006E596A" w:rsidRDefault="00786C62" w:rsidP="00786C62">
      <w:pPr>
        <w:pStyle w:val="ListParagraph"/>
        <w:numPr>
          <w:ilvl w:val="0"/>
          <w:numId w:val="14"/>
        </w:numPr>
        <w:jc w:val="both"/>
        <w:rPr>
          <w:rFonts w:ascii="Times New Roman" w:hAnsi="Times New Roman"/>
          <w:i/>
          <w:iCs/>
          <w:sz w:val="24"/>
          <w:szCs w:val="24"/>
        </w:rPr>
      </w:pPr>
      <w:r w:rsidRPr="006E596A">
        <w:rPr>
          <w:rFonts w:ascii="Times New Roman" w:hAnsi="Times New Roman"/>
          <w:i/>
          <w:iCs/>
          <w:sz w:val="24"/>
          <w:szCs w:val="24"/>
        </w:rPr>
        <w:t xml:space="preserve">b is the time required for PSFCH reception and processing plus </w:t>
      </w:r>
      <w:r>
        <w:rPr>
          <w:rFonts w:ascii="Times New Roman" w:hAnsi="Times New Roman"/>
          <w:i/>
          <w:iCs/>
          <w:sz w:val="24"/>
          <w:szCs w:val="24"/>
        </w:rPr>
        <w:t>PSCCH/</w:t>
      </w:r>
      <w:r w:rsidRPr="006E596A">
        <w:rPr>
          <w:rFonts w:ascii="Times New Roman" w:hAnsi="Times New Roman"/>
          <w:i/>
          <w:iCs/>
          <w:sz w:val="24"/>
          <w:szCs w:val="24"/>
        </w:rPr>
        <w:t>PSSCH re</w:t>
      </w:r>
      <w:r>
        <w:rPr>
          <w:rFonts w:ascii="Times New Roman" w:hAnsi="Times New Roman"/>
          <w:i/>
          <w:iCs/>
          <w:sz w:val="24"/>
          <w:szCs w:val="24"/>
        </w:rPr>
        <w:t>-</w:t>
      </w:r>
      <w:r w:rsidRPr="006E596A">
        <w:rPr>
          <w:rFonts w:ascii="Times New Roman" w:hAnsi="Times New Roman"/>
          <w:i/>
          <w:iCs/>
          <w:sz w:val="24"/>
          <w:szCs w:val="24"/>
        </w:rPr>
        <w:t>transmission preparation,</w:t>
      </w:r>
    </w:p>
    <w:p w14:paraId="4B0090A5" w14:textId="77777777" w:rsidR="00786C62" w:rsidRPr="006E596A" w:rsidRDefault="00786C62" w:rsidP="00786C62">
      <w:pPr>
        <w:pStyle w:val="ListParagraph"/>
        <w:numPr>
          <w:ilvl w:val="0"/>
          <w:numId w:val="14"/>
        </w:numPr>
        <w:jc w:val="both"/>
        <w:rPr>
          <w:rFonts w:ascii="Times New Roman" w:hAnsi="Times New Roman"/>
          <w:i/>
          <w:iCs/>
          <w:sz w:val="24"/>
          <w:szCs w:val="24"/>
        </w:rPr>
      </w:pPr>
      <w:r w:rsidRPr="006E596A">
        <w:rPr>
          <w:rFonts w:ascii="Times New Roman" w:hAnsi="Times New Roman"/>
          <w:i/>
          <w:iCs/>
          <w:sz w:val="24"/>
          <w:szCs w:val="24"/>
        </w:rPr>
        <w:t xml:space="preserve">c is the time gap between the first </w:t>
      </w:r>
      <w:r>
        <w:rPr>
          <w:rFonts w:ascii="Times New Roman" w:hAnsi="Times New Roman"/>
          <w:i/>
          <w:iCs/>
          <w:sz w:val="24"/>
          <w:szCs w:val="24"/>
        </w:rPr>
        <w:t xml:space="preserve">candidate </w:t>
      </w:r>
      <w:r w:rsidRPr="006E596A">
        <w:rPr>
          <w:rFonts w:ascii="Times New Roman" w:hAnsi="Times New Roman"/>
          <w:i/>
          <w:iCs/>
          <w:sz w:val="24"/>
          <w:szCs w:val="24"/>
        </w:rPr>
        <w:t xml:space="preserve">PSFCH occasion and the last </w:t>
      </w:r>
      <w:r>
        <w:rPr>
          <w:rFonts w:ascii="Times New Roman" w:hAnsi="Times New Roman"/>
          <w:i/>
          <w:iCs/>
          <w:sz w:val="24"/>
          <w:szCs w:val="24"/>
        </w:rPr>
        <w:t xml:space="preserve">candidate </w:t>
      </w:r>
      <w:r w:rsidRPr="006E596A">
        <w:rPr>
          <w:rFonts w:ascii="Times New Roman" w:hAnsi="Times New Roman"/>
          <w:i/>
          <w:iCs/>
          <w:sz w:val="24"/>
          <w:szCs w:val="24"/>
        </w:rPr>
        <w:t xml:space="preserve">PSFCH occasion for the corresponding </w:t>
      </w:r>
      <w:r>
        <w:rPr>
          <w:rFonts w:ascii="Times New Roman" w:hAnsi="Times New Roman"/>
          <w:i/>
          <w:iCs/>
          <w:sz w:val="24"/>
          <w:szCs w:val="24"/>
        </w:rPr>
        <w:t>PSCCH/</w:t>
      </w:r>
      <w:r w:rsidRPr="006E596A">
        <w:rPr>
          <w:rFonts w:ascii="Times New Roman" w:hAnsi="Times New Roman"/>
          <w:i/>
          <w:iCs/>
          <w:sz w:val="24"/>
          <w:szCs w:val="24"/>
        </w:rPr>
        <w:t>PSSCH transmission</w:t>
      </w:r>
      <w:r>
        <w:rPr>
          <w:rFonts w:ascii="Times New Roman" w:hAnsi="Times New Roman"/>
          <w:i/>
          <w:iCs/>
          <w:sz w:val="24"/>
          <w:szCs w:val="24"/>
        </w:rPr>
        <w:t>.</w:t>
      </w:r>
    </w:p>
    <w:p w14:paraId="7F8C6C9C" w14:textId="77777777" w:rsidR="0046527F" w:rsidRDefault="0046527F" w:rsidP="0046527F"/>
    <w:p w14:paraId="6A5C2360" w14:textId="77777777" w:rsidR="00786C62" w:rsidRDefault="00786C62" w:rsidP="00786C62">
      <w:pPr>
        <w:jc w:val="both"/>
        <w:rPr>
          <w:i/>
          <w:iCs/>
        </w:rPr>
      </w:pPr>
      <w:r w:rsidRPr="003F245C">
        <w:rPr>
          <w:b/>
          <w:bCs/>
          <w:i/>
          <w:iCs/>
          <w:u w:val="single"/>
        </w:rPr>
        <w:t xml:space="preserve">Proposal </w:t>
      </w:r>
      <w:r>
        <w:rPr>
          <w:b/>
          <w:bCs/>
          <w:i/>
          <w:iCs/>
          <w:u w:val="single"/>
        </w:rPr>
        <w:t>21</w:t>
      </w:r>
      <w:r w:rsidRPr="003F245C">
        <w:rPr>
          <w:b/>
          <w:bCs/>
          <w:i/>
          <w:iCs/>
          <w:u w:val="single"/>
        </w:rPr>
        <w:t>:</w:t>
      </w:r>
      <w:r w:rsidRPr="007870AA">
        <w:rPr>
          <w:i/>
          <w:iCs/>
        </w:rPr>
        <w:t xml:space="preserve"> </w:t>
      </w:r>
      <w:r>
        <w:rPr>
          <w:i/>
          <w:iCs/>
        </w:rPr>
        <w:t>When multiple candidate PSFCH occasions for a PSCCH/PSSCH transmission are (pre-)configured, the reference slot for PUCCH transmission to report HARQ in Mode 1 is the last candidate PSFCH occasion.</w:t>
      </w:r>
    </w:p>
    <w:p w14:paraId="77C20C3B" w14:textId="77777777" w:rsidR="00786C62" w:rsidRDefault="00786C62" w:rsidP="0046527F"/>
    <w:p w14:paraId="492FA44B" w14:textId="65BA347A" w:rsidR="0046527F" w:rsidRDefault="0046527F" w:rsidP="0046527F">
      <w:pPr>
        <w:jc w:val="both"/>
        <w:rPr>
          <w:i/>
          <w:iCs/>
        </w:rPr>
      </w:pPr>
      <w:r w:rsidRPr="003F245C">
        <w:rPr>
          <w:b/>
          <w:bCs/>
          <w:i/>
          <w:iCs/>
          <w:u w:val="single"/>
        </w:rPr>
        <w:t xml:space="preserve">Proposal </w:t>
      </w:r>
      <w:r>
        <w:rPr>
          <w:b/>
          <w:bCs/>
          <w:i/>
          <w:iCs/>
          <w:u w:val="single"/>
        </w:rPr>
        <w:t>2</w:t>
      </w:r>
      <w:r w:rsidR="00BC2BB1">
        <w:rPr>
          <w:b/>
          <w:bCs/>
          <w:i/>
          <w:iCs/>
          <w:u w:val="single"/>
        </w:rPr>
        <w:t>2</w:t>
      </w:r>
      <w:r w:rsidRPr="003F245C">
        <w:rPr>
          <w:b/>
          <w:bCs/>
          <w:i/>
          <w:iCs/>
          <w:u w:val="single"/>
        </w:rPr>
        <w:t>:</w:t>
      </w:r>
      <w:r w:rsidRPr="007870AA">
        <w:rPr>
          <w:i/>
          <w:iCs/>
        </w:rPr>
        <w:t xml:space="preserve"> </w:t>
      </w:r>
      <w:r>
        <w:rPr>
          <w:i/>
          <w:iCs/>
        </w:rPr>
        <w:t xml:space="preserve">To avoid COT interruption, COT initiating UE or responding UE transmits a PSFCH-like signal on such PSFCH occasion(s). </w:t>
      </w:r>
    </w:p>
    <w:p w14:paraId="43BEA265" w14:textId="77777777" w:rsidR="0046527F" w:rsidRDefault="0046527F" w:rsidP="00786C62">
      <w:pPr>
        <w:pStyle w:val="ListParagraph"/>
        <w:numPr>
          <w:ilvl w:val="0"/>
          <w:numId w:val="27"/>
        </w:numPr>
        <w:jc w:val="both"/>
        <w:rPr>
          <w:rFonts w:ascii="Times New Roman" w:hAnsi="Times New Roman"/>
          <w:i/>
          <w:iCs/>
          <w:sz w:val="24"/>
          <w:szCs w:val="24"/>
        </w:rPr>
      </w:pPr>
      <w:r w:rsidRPr="00D61EC6">
        <w:rPr>
          <w:rFonts w:ascii="Times New Roman" w:hAnsi="Times New Roman"/>
          <w:i/>
          <w:iCs/>
          <w:sz w:val="24"/>
          <w:szCs w:val="24"/>
        </w:rPr>
        <w:t>This feature is enabled or disabled per resource pool (pre-)configuration.</w:t>
      </w:r>
    </w:p>
    <w:p w14:paraId="0368CBAB" w14:textId="77777777" w:rsidR="0046527F" w:rsidRDefault="0046527F" w:rsidP="00786C62">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If each PSFCH transmission occupies 1 common interlace and K3 dedicated PRB(s), then the PSFCH-like signal occupies only the common interlace.</w:t>
      </w:r>
    </w:p>
    <w:p w14:paraId="665A23D4" w14:textId="77777777" w:rsidR="0046527F" w:rsidRPr="003928A1" w:rsidRDefault="0046527F" w:rsidP="00786C62">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 xml:space="preserve">If each PSFCH transmission occupies 1 dedicated interlace, then the PSFCH-like signal occupies a dedicated interlace, while the PSFCH sequence is generated by using a (pre-)configured cyclic shift value. </w:t>
      </w:r>
    </w:p>
    <w:p w14:paraId="2B1D6B83" w14:textId="77777777" w:rsidR="0046527F" w:rsidRDefault="0046527F" w:rsidP="0046527F"/>
    <w:p w14:paraId="22B23EDB" w14:textId="3DC7C239" w:rsidR="0046527F" w:rsidRDefault="0046527F" w:rsidP="0046527F">
      <w:pPr>
        <w:jc w:val="both"/>
      </w:pPr>
      <w:r w:rsidRPr="003F245C">
        <w:rPr>
          <w:b/>
          <w:bCs/>
          <w:i/>
          <w:iCs/>
          <w:u w:val="single"/>
        </w:rPr>
        <w:t xml:space="preserve">Proposal </w:t>
      </w:r>
      <w:r>
        <w:rPr>
          <w:b/>
          <w:bCs/>
          <w:i/>
          <w:iCs/>
          <w:u w:val="single"/>
        </w:rPr>
        <w:t>2</w:t>
      </w:r>
      <w:r w:rsidR="00BC2BB1">
        <w:rPr>
          <w:b/>
          <w:bCs/>
          <w:i/>
          <w:iCs/>
          <w:u w:val="single"/>
        </w:rPr>
        <w:t>3</w:t>
      </w:r>
      <w:r w:rsidRPr="003F245C">
        <w:rPr>
          <w:b/>
          <w:bCs/>
          <w:i/>
          <w:iCs/>
          <w:u w:val="single"/>
        </w:rPr>
        <w:t>:</w:t>
      </w:r>
      <w:r w:rsidRPr="007870AA">
        <w:rPr>
          <w:i/>
          <w:iCs/>
        </w:rPr>
        <w:t xml:space="preserve"> </w:t>
      </w:r>
      <w:r>
        <w:rPr>
          <w:i/>
          <w:iCs/>
        </w:rPr>
        <w:t xml:space="preserve">A PSCCH/PSSCH transmission and its corresponding candidate PSFCH occasion(s) are in the same RB set. </w:t>
      </w:r>
    </w:p>
    <w:p w14:paraId="2B222F3A" w14:textId="77777777" w:rsidR="0046527F" w:rsidRDefault="0046527F" w:rsidP="0046527F"/>
    <w:p w14:paraId="597A8B7A" w14:textId="58211A6B" w:rsidR="0046527F" w:rsidRDefault="0046527F" w:rsidP="0046527F">
      <w:pPr>
        <w:jc w:val="both"/>
        <w:rPr>
          <w:i/>
          <w:iCs/>
        </w:rPr>
      </w:pPr>
      <w:r w:rsidRPr="003F245C">
        <w:rPr>
          <w:b/>
          <w:bCs/>
          <w:i/>
          <w:iCs/>
          <w:u w:val="single"/>
        </w:rPr>
        <w:t xml:space="preserve">Proposal </w:t>
      </w:r>
      <w:r>
        <w:rPr>
          <w:b/>
          <w:bCs/>
          <w:i/>
          <w:iCs/>
          <w:u w:val="single"/>
        </w:rPr>
        <w:t>2</w:t>
      </w:r>
      <w:r w:rsidR="00BC2BB1">
        <w:rPr>
          <w:b/>
          <w:bCs/>
          <w:i/>
          <w:iCs/>
          <w:u w:val="single"/>
        </w:rPr>
        <w:t>4</w:t>
      </w:r>
      <w:r w:rsidRPr="003F245C">
        <w:rPr>
          <w:b/>
          <w:bCs/>
          <w:i/>
          <w:iCs/>
          <w:u w:val="single"/>
        </w:rPr>
        <w:t>:</w:t>
      </w:r>
      <w:r w:rsidRPr="007870AA">
        <w:rPr>
          <w:i/>
          <w:iCs/>
        </w:rPr>
        <w:t xml:space="preserve"> </w:t>
      </w:r>
      <w:r>
        <w:rPr>
          <w:i/>
          <w:iCs/>
        </w:rPr>
        <w:t xml:space="preserve">In PSSCH-PSFCH mapping for the case where each PSFCH transmission occupies 1 common interlace and K3 dedicated PRBs, reuse Rel-16 NR sidelink design with the following modifications: </w:t>
      </w:r>
    </w:p>
    <w:p w14:paraId="4D45A521" w14:textId="77777777" w:rsidR="0046527F" w:rsidRDefault="0046527F"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t xml:space="preserve">(Step 2) In determining the number dedicated PSFCH PRBs, the number </w:t>
      </w:r>
      <w:r w:rsidRPr="008D36A4">
        <w:rPr>
          <w:rFonts w:ascii="Times New Roman" w:hAnsi="Times New Roman"/>
          <w:i/>
          <w:iCs/>
          <w:sz w:val="24"/>
          <w:szCs w:val="24"/>
        </w:rPr>
        <w:t>of candidate PSFCH occasions for a PSCCH/PSSCH transmission</w:t>
      </w:r>
      <w:r>
        <w:rPr>
          <w:rFonts w:ascii="Times New Roman" w:hAnsi="Times New Roman"/>
          <w:i/>
          <w:iCs/>
          <w:sz w:val="24"/>
          <w:szCs w:val="24"/>
        </w:rPr>
        <w:t xml:space="preserve"> is considered. </w:t>
      </w:r>
    </w:p>
    <w:p w14:paraId="03DCCCB7" w14:textId="77777777" w:rsidR="0046527F" w:rsidRDefault="0046527F"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t xml:space="preserve">(Step 3) </w:t>
      </w:r>
      <w:r w:rsidRPr="008D36A4">
        <w:rPr>
          <w:rFonts w:ascii="Times New Roman" w:hAnsi="Times New Roman"/>
          <w:i/>
          <w:iCs/>
          <w:sz w:val="24"/>
          <w:szCs w:val="24"/>
        </w:rPr>
        <w:t xml:space="preserve">Indexing of PSFCH dedicated PRBs </w:t>
      </w:r>
      <w:r>
        <w:rPr>
          <w:rFonts w:ascii="Times New Roman" w:hAnsi="Times New Roman"/>
          <w:i/>
          <w:iCs/>
          <w:sz w:val="24"/>
          <w:szCs w:val="24"/>
        </w:rPr>
        <w:t xml:space="preserve">follows increasing PRB </w:t>
      </w:r>
      <w:r w:rsidRPr="008D36A4">
        <w:rPr>
          <w:rFonts w:ascii="Times New Roman" w:hAnsi="Times New Roman"/>
          <w:i/>
          <w:iCs/>
          <w:sz w:val="24"/>
          <w:szCs w:val="24"/>
        </w:rPr>
        <w:t>index in an interlace first and interlace index second rule</w:t>
      </w:r>
      <w:r>
        <w:rPr>
          <w:rFonts w:ascii="Times New Roman" w:hAnsi="Times New Roman"/>
          <w:i/>
          <w:iCs/>
          <w:sz w:val="24"/>
          <w:szCs w:val="24"/>
        </w:rPr>
        <w:t>.</w:t>
      </w:r>
    </w:p>
    <w:p w14:paraId="48A64745" w14:textId="77777777" w:rsidR="0046527F" w:rsidRDefault="0046527F"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t xml:space="preserve">(Step 4) Indexing of PSCCH/PSSCH resources follows increasing slot index first and sub-channel index second rule, where a single PSFCH slot is </w:t>
      </w:r>
      <w:r w:rsidRPr="00FE243B">
        <w:rPr>
          <w:rFonts w:ascii="Times New Roman" w:hAnsi="Times New Roman"/>
          <w:i/>
          <w:iCs/>
          <w:sz w:val="24"/>
          <w:szCs w:val="24"/>
        </w:rPr>
        <w:t>used for all the candidate PSFCH occasions</w:t>
      </w:r>
      <w:r>
        <w:rPr>
          <w:rFonts w:ascii="Times New Roman" w:hAnsi="Times New Roman"/>
          <w:i/>
          <w:iCs/>
          <w:sz w:val="24"/>
          <w:szCs w:val="24"/>
        </w:rPr>
        <w:t xml:space="preserve">. </w:t>
      </w:r>
    </w:p>
    <w:p w14:paraId="2E090426" w14:textId="77777777" w:rsidR="0046527F" w:rsidRDefault="0046527F"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t xml:space="preserve">(Step 6) Indexing of PSFCH resources follows increasing PRB index first and cyclic shift pair index second rule.  </w:t>
      </w:r>
    </w:p>
    <w:p w14:paraId="2AF0F6BB" w14:textId="77777777" w:rsidR="0046527F" w:rsidRDefault="0046527F" w:rsidP="00786C62">
      <w:pPr>
        <w:pStyle w:val="ListParagraph"/>
        <w:numPr>
          <w:ilvl w:val="0"/>
          <w:numId w:val="23"/>
        </w:numPr>
        <w:jc w:val="both"/>
      </w:pPr>
      <w:r w:rsidRPr="00FE243B">
        <w:rPr>
          <w:rFonts w:ascii="Times New Roman" w:hAnsi="Times New Roman"/>
          <w:i/>
          <w:iCs/>
          <w:sz w:val="24"/>
          <w:szCs w:val="24"/>
        </w:rPr>
        <w:t>(Step 7) Each receiver UE in groupcast feedback Option 2 occurs K3 PSFCH resources with consecutive indexes</w:t>
      </w:r>
      <w:r>
        <w:rPr>
          <w:rFonts w:ascii="Times New Roman" w:hAnsi="Times New Roman"/>
          <w:i/>
          <w:iCs/>
          <w:sz w:val="24"/>
          <w:szCs w:val="24"/>
        </w:rPr>
        <w:t xml:space="preserve">. </w:t>
      </w:r>
    </w:p>
    <w:p w14:paraId="79361E00" w14:textId="77777777" w:rsidR="0046527F" w:rsidRDefault="0046527F" w:rsidP="0046527F"/>
    <w:p w14:paraId="2C29DD70" w14:textId="497DD7F7" w:rsidR="0046527F" w:rsidRDefault="0046527F" w:rsidP="0046527F">
      <w:pPr>
        <w:jc w:val="both"/>
        <w:rPr>
          <w:i/>
          <w:iCs/>
        </w:rPr>
      </w:pPr>
      <w:r w:rsidRPr="003F245C">
        <w:rPr>
          <w:b/>
          <w:bCs/>
          <w:i/>
          <w:iCs/>
          <w:u w:val="single"/>
        </w:rPr>
        <w:t xml:space="preserve">Proposal </w:t>
      </w:r>
      <w:r>
        <w:rPr>
          <w:b/>
          <w:bCs/>
          <w:i/>
          <w:iCs/>
          <w:u w:val="single"/>
        </w:rPr>
        <w:t>2</w:t>
      </w:r>
      <w:r w:rsidR="00BC2BB1">
        <w:rPr>
          <w:b/>
          <w:bCs/>
          <w:i/>
          <w:iCs/>
          <w:u w:val="single"/>
        </w:rPr>
        <w:t>5</w:t>
      </w:r>
      <w:r w:rsidRPr="003F245C">
        <w:rPr>
          <w:b/>
          <w:bCs/>
          <w:i/>
          <w:iCs/>
          <w:u w:val="single"/>
        </w:rPr>
        <w:t>:</w:t>
      </w:r>
      <w:r w:rsidRPr="007870AA">
        <w:rPr>
          <w:i/>
          <w:iCs/>
        </w:rPr>
        <w:t xml:space="preserve"> </w:t>
      </w:r>
      <w:r>
        <w:rPr>
          <w:i/>
          <w:iCs/>
        </w:rPr>
        <w:t xml:space="preserve">In the case where each PSFCH transmission occupies 1 common interlace and K3 dedicated PRBs, </w:t>
      </w:r>
    </w:p>
    <w:p w14:paraId="5D20D9D8" w14:textId="4955C247" w:rsidR="0046527F" w:rsidRPr="00FE243B" w:rsidRDefault="0046527F" w:rsidP="00786C62">
      <w:pPr>
        <w:pStyle w:val="ListParagraph"/>
        <w:numPr>
          <w:ilvl w:val="0"/>
          <w:numId w:val="24"/>
        </w:numPr>
        <w:jc w:val="both"/>
        <w:rPr>
          <w:rFonts w:ascii="Times New Roman" w:hAnsi="Times New Roman"/>
          <w:i/>
          <w:iCs/>
          <w:sz w:val="24"/>
          <w:szCs w:val="24"/>
        </w:rPr>
      </w:pPr>
      <w:r w:rsidRPr="00FE243B">
        <w:rPr>
          <w:rFonts w:ascii="Times New Roman" w:hAnsi="Times New Roman"/>
          <w:i/>
          <w:iCs/>
          <w:sz w:val="24"/>
          <w:szCs w:val="24"/>
        </w:rPr>
        <w:t xml:space="preserve">the common interlace index is </w:t>
      </w:r>
      <w:r w:rsidR="00BC2BB1">
        <w:rPr>
          <w:rFonts w:ascii="Times New Roman" w:hAnsi="Times New Roman"/>
          <w:i/>
          <w:iCs/>
          <w:sz w:val="24"/>
          <w:szCs w:val="24"/>
        </w:rPr>
        <w:t>(pre-)config</w:t>
      </w:r>
      <w:r w:rsidRPr="00FE243B">
        <w:rPr>
          <w:rFonts w:ascii="Times New Roman" w:hAnsi="Times New Roman"/>
          <w:i/>
          <w:iCs/>
          <w:sz w:val="24"/>
          <w:szCs w:val="24"/>
        </w:rPr>
        <w:t xml:space="preserve">ured per resource pool. </w:t>
      </w:r>
    </w:p>
    <w:p w14:paraId="50520A3C" w14:textId="1191561D" w:rsidR="0046527F" w:rsidRPr="009C2DAC" w:rsidRDefault="0046527F" w:rsidP="00786C62">
      <w:pPr>
        <w:pStyle w:val="ListParagraph"/>
        <w:numPr>
          <w:ilvl w:val="0"/>
          <w:numId w:val="24"/>
        </w:numPr>
        <w:jc w:val="both"/>
        <w:rPr>
          <w:rFonts w:ascii="Times New Roman" w:hAnsi="Times New Roman"/>
          <w:i/>
          <w:iCs/>
          <w:sz w:val="24"/>
          <w:szCs w:val="24"/>
        </w:rPr>
      </w:pPr>
      <w:r>
        <w:rPr>
          <w:rFonts w:ascii="Times New Roman" w:hAnsi="Times New Roman"/>
          <w:i/>
          <w:iCs/>
          <w:sz w:val="24"/>
          <w:szCs w:val="24"/>
        </w:rPr>
        <w:t xml:space="preserve">The values of </w:t>
      </w:r>
      <m:oMath>
        <m:sSub>
          <m:sSubPr>
            <m:ctrlPr>
              <w:rPr>
                <w:rFonts w:ascii="Cambria Math" w:hAnsi="Cambria Math"/>
                <w:i/>
                <w:iCs/>
                <w:sz w:val="24"/>
                <w:szCs w:val="24"/>
              </w:rPr>
            </m:ctrlPr>
          </m:sSubPr>
          <m:e>
            <m:r>
              <w:rPr>
                <w:rFonts w:ascii="Cambria Math" w:hAnsi="Cambria Math"/>
                <w:sz w:val="24"/>
                <w:szCs w:val="24"/>
              </w:rPr>
              <m:t>m</m:t>
            </m:r>
          </m:e>
          <m:sub>
            <m:r>
              <w:rPr>
                <w:rFonts w:ascii="Cambria Math" w:hAnsi="Cambria Math"/>
                <w:sz w:val="24"/>
                <w:szCs w:val="24"/>
              </w:rPr>
              <m:t>0</m:t>
            </m:r>
          </m:sub>
        </m:sSub>
      </m:oMath>
      <w:r>
        <w:rPr>
          <w:rFonts w:ascii="Times New Roman" w:hAnsi="Times New Roman"/>
          <w:i/>
          <w:iCs/>
          <w:sz w:val="24"/>
          <w:szCs w:val="24"/>
        </w:rPr>
        <w:t xml:space="preserve"> and </w:t>
      </w:r>
      <m:oMath>
        <m:sSub>
          <m:sSubPr>
            <m:ctrlPr>
              <w:rPr>
                <w:rFonts w:ascii="Cambria Math" w:hAnsi="Cambria Math"/>
                <w:i/>
                <w:iCs/>
                <w:sz w:val="24"/>
                <w:szCs w:val="24"/>
              </w:rPr>
            </m:ctrlPr>
          </m:sSubPr>
          <m:e>
            <m:r>
              <w:rPr>
                <w:rFonts w:ascii="Cambria Math" w:hAnsi="Cambria Math"/>
                <w:sz w:val="24"/>
                <w:szCs w:val="24"/>
              </w:rPr>
              <m:t>m</m:t>
            </m:r>
          </m:e>
          <m:sub>
            <m:r>
              <w:rPr>
                <w:rFonts w:ascii="Cambria Math" w:hAnsi="Cambria Math"/>
                <w:sz w:val="24"/>
                <w:szCs w:val="24"/>
              </w:rPr>
              <m:t>CS</m:t>
            </m:r>
          </m:sub>
        </m:sSub>
      </m:oMath>
      <w:r>
        <w:rPr>
          <w:rFonts w:ascii="Times New Roman" w:hAnsi="Times New Roman"/>
          <w:i/>
          <w:iCs/>
          <w:sz w:val="24"/>
          <w:szCs w:val="24"/>
        </w:rPr>
        <w:t xml:space="preserve"> for determining the cyclic shift for </w:t>
      </w:r>
      <w:r w:rsidRPr="00FE243B">
        <w:rPr>
          <w:rFonts w:ascii="Times New Roman" w:hAnsi="Times New Roman"/>
          <w:i/>
          <w:iCs/>
          <w:sz w:val="24"/>
          <w:szCs w:val="24"/>
        </w:rPr>
        <w:t xml:space="preserve">PSFCH sequence on common interlace </w:t>
      </w:r>
      <w:r>
        <w:rPr>
          <w:rFonts w:ascii="Times New Roman" w:hAnsi="Times New Roman"/>
          <w:i/>
          <w:iCs/>
          <w:sz w:val="24"/>
          <w:szCs w:val="24"/>
        </w:rPr>
        <w:t xml:space="preserve">is </w:t>
      </w:r>
      <w:r w:rsidR="00BC2BB1">
        <w:rPr>
          <w:rFonts w:ascii="Times New Roman" w:hAnsi="Times New Roman"/>
          <w:i/>
          <w:iCs/>
          <w:sz w:val="24"/>
          <w:szCs w:val="24"/>
        </w:rPr>
        <w:t>(pre-)config</w:t>
      </w:r>
      <w:r>
        <w:rPr>
          <w:rFonts w:ascii="Times New Roman" w:hAnsi="Times New Roman"/>
          <w:i/>
          <w:iCs/>
          <w:sz w:val="24"/>
          <w:szCs w:val="24"/>
        </w:rPr>
        <w:t>ured per resource pool.</w:t>
      </w:r>
    </w:p>
    <w:p w14:paraId="765F86AC" w14:textId="77777777" w:rsidR="0046527F" w:rsidRDefault="0046527F" w:rsidP="0046527F"/>
    <w:p w14:paraId="49BE5D62" w14:textId="68ECDB52" w:rsidR="0046527F" w:rsidRDefault="0046527F" w:rsidP="0046527F">
      <w:pPr>
        <w:jc w:val="both"/>
        <w:rPr>
          <w:i/>
          <w:iCs/>
        </w:rPr>
      </w:pPr>
      <w:r w:rsidRPr="003F245C">
        <w:rPr>
          <w:b/>
          <w:bCs/>
          <w:i/>
          <w:iCs/>
          <w:u w:val="single"/>
        </w:rPr>
        <w:t xml:space="preserve">Proposal </w:t>
      </w:r>
      <w:r>
        <w:rPr>
          <w:b/>
          <w:bCs/>
          <w:i/>
          <w:iCs/>
          <w:u w:val="single"/>
        </w:rPr>
        <w:t>2</w:t>
      </w:r>
      <w:r w:rsidR="00BC2BB1">
        <w:rPr>
          <w:b/>
          <w:bCs/>
          <w:i/>
          <w:iCs/>
          <w:u w:val="single"/>
        </w:rPr>
        <w:t>6</w:t>
      </w:r>
      <w:r w:rsidRPr="003F245C">
        <w:rPr>
          <w:b/>
          <w:bCs/>
          <w:i/>
          <w:iCs/>
          <w:u w:val="single"/>
        </w:rPr>
        <w:t>:</w:t>
      </w:r>
      <w:r w:rsidRPr="007870AA">
        <w:rPr>
          <w:i/>
          <w:iCs/>
        </w:rPr>
        <w:t xml:space="preserve"> </w:t>
      </w:r>
      <w:r>
        <w:rPr>
          <w:i/>
          <w:iCs/>
        </w:rPr>
        <w:t>In PSSCH-PSFCH mapping for the case where each PSFCH transmission occupies 1 dedicated interlace, reuse Rel-16 NR sidelink design with the following modifications:</w:t>
      </w:r>
    </w:p>
    <w:p w14:paraId="27115DD5" w14:textId="77777777" w:rsidR="0046527F" w:rsidRDefault="0046527F"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t xml:space="preserve">(Step 2) The number of dedicated PSFCH interlaces for each </w:t>
      </w:r>
      <w:r w:rsidRPr="008D36A4">
        <w:rPr>
          <w:rFonts w:ascii="Times New Roman" w:hAnsi="Times New Roman"/>
          <w:i/>
          <w:iCs/>
          <w:sz w:val="24"/>
          <w:szCs w:val="24"/>
        </w:rPr>
        <w:t>PSCCH/PSSCH transmission</w:t>
      </w:r>
      <w:r>
        <w:rPr>
          <w:rFonts w:ascii="Times New Roman" w:hAnsi="Times New Roman"/>
          <w:i/>
          <w:iCs/>
          <w:sz w:val="24"/>
          <w:szCs w:val="24"/>
        </w:rPr>
        <w:t xml:space="preserve"> is 1. </w:t>
      </w:r>
    </w:p>
    <w:p w14:paraId="60497710" w14:textId="77777777" w:rsidR="0046527F" w:rsidRDefault="0046527F"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lastRenderedPageBreak/>
        <w:t xml:space="preserve">(Step 3) </w:t>
      </w:r>
      <w:r w:rsidRPr="008D36A4">
        <w:rPr>
          <w:rFonts w:ascii="Times New Roman" w:hAnsi="Times New Roman"/>
          <w:i/>
          <w:iCs/>
          <w:sz w:val="24"/>
          <w:szCs w:val="24"/>
        </w:rPr>
        <w:t xml:space="preserve">Indexing of PSFCH dedicated </w:t>
      </w:r>
      <w:r>
        <w:rPr>
          <w:rFonts w:ascii="Times New Roman" w:hAnsi="Times New Roman"/>
          <w:i/>
          <w:iCs/>
          <w:sz w:val="24"/>
          <w:szCs w:val="24"/>
        </w:rPr>
        <w:t>interlaces</w:t>
      </w:r>
      <w:r w:rsidRPr="008D36A4">
        <w:rPr>
          <w:rFonts w:ascii="Times New Roman" w:hAnsi="Times New Roman"/>
          <w:i/>
          <w:iCs/>
          <w:sz w:val="24"/>
          <w:szCs w:val="24"/>
        </w:rPr>
        <w:t xml:space="preserve"> </w:t>
      </w:r>
      <w:r>
        <w:rPr>
          <w:rFonts w:ascii="Times New Roman" w:hAnsi="Times New Roman"/>
          <w:i/>
          <w:iCs/>
          <w:sz w:val="24"/>
          <w:szCs w:val="24"/>
        </w:rPr>
        <w:t>follows natural order.</w:t>
      </w:r>
    </w:p>
    <w:p w14:paraId="7D6993F9" w14:textId="77777777" w:rsidR="0046527F" w:rsidRDefault="0046527F"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t xml:space="preserve">(Step 4) Indexing of PSCCH/PSSCH resources follows increasing slot index first and sub-channel index second rule, where a single PSFCH slot is </w:t>
      </w:r>
      <w:r w:rsidRPr="00FE243B">
        <w:rPr>
          <w:rFonts w:ascii="Times New Roman" w:hAnsi="Times New Roman"/>
          <w:i/>
          <w:iCs/>
          <w:sz w:val="24"/>
          <w:szCs w:val="24"/>
        </w:rPr>
        <w:t>used for all the candidate PSFCH occasions</w:t>
      </w:r>
      <w:r>
        <w:rPr>
          <w:rFonts w:ascii="Times New Roman" w:hAnsi="Times New Roman"/>
          <w:i/>
          <w:iCs/>
          <w:sz w:val="24"/>
          <w:szCs w:val="24"/>
        </w:rPr>
        <w:t xml:space="preserve">. </w:t>
      </w:r>
    </w:p>
    <w:p w14:paraId="565EBEA0" w14:textId="77777777" w:rsidR="0046527F" w:rsidRPr="00FE243B" w:rsidRDefault="0046527F"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t>(Step 5) The number of PSFCH resources available for multiplexing HARQ-ACK depends on the number of candidate PSFCH occasions for a PSCCH/PSSCH transmission and PSFCH periodicity.</w:t>
      </w:r>
    </w:p>
    <w:p w14:paraId="0BC3F40B" w14:textId="77777777" w:rsidR="0046527F" w:rsidRPr="00FE243B" w:rsidRDefault="0046527F" w:rsidP="00786C62">
      <w:pPr>
        <w:pStyle w:val="ListParagraph"/>
        <w:numPr>
          <w:ilvl w:val="0"/>
          <w:numId w:val="23"/>
        </w:numPr>
        <w:jc w:val="both"/>
        <w:rPr>
          <w:rFonts w:ascii="Times New Roman" w:hAnsi="Times New Roman"/>
          <w:i/>
          <w:iCs/>
          <w:sz w:val="24"/>
          <w:szCs w:val="24"/>
        </w:rPr>
      </w:pPr>
      <w:r>
        <w:rPr>
          <w:rFonts w:ascii="Times New Roman" w:hAnsi="Times New Roman"/>
          <w:i/>
          <w:iCs/>
          <w:sz w:val="24"/>
          <w:szCs w:val="24"/>
        </w:rPr>
        <w:t xml:space="preserve">(Step 6) Indexing of PSFCH resources follows increasing cyclic shift pair index rule. </w:t>
      </w:r>
    </w:p>
    <w:p w14:paraId="7775FD65" w14:textId="77777777" w:rsidR="0046527F" w:rsidRDefault="0046527F" w:rsidP="0046527F"/>
    <w:p w14:paraId="7E9F4B2D" w14:textId="77777777" w:rsidR="00BC2BB1" w:rsidRDefault="00BC2BB1" w:rsidP="00BC2BB1">
      <w:pPr>
        <w:tabs>
          <w:tab w:val="left" w:pos="640"/>
        </w:tabs>
        <w:jc w:val="both"/>
        <w:rPr>
          <w:i/>
          <w:iCs/>
        </w:rPr>
      </w:pPr>
      <w:r w:rsidRPr="003F245C">
        <w:rPr>
          <w:b/>
          <w:bCs/>
          <w:i/>
          <w:iCs/>
          <w:u w:val="single"/>
        </w:rPr>
        <w:t xml:space="preserve">Proposal </w:t>
      </w:r>
      <w:r>
        <w:rPr>
          <w:b/>
          <w:bCs/>
          <w:i/>
          <w:iCs/>
          <w:u w:val="single"/>
        </w:rPr>
        <w:t>27</w:t>
      </w:r>
      <w:r w:rsidRPr="003F245C">
        <w:rPr>
          <w:b/>
          <w:bCs/>
          <w:i/>
          <w:iCs/>
          <w:u w:val="single"/>
        </w:rPr>
        <w:t>:</w:t>
      </w:r>
      <w:r w:rsidRPr="007870AA">
        <w:rPr>
          <w:i/>
          <w:iCs/>
        </w:rPr>
        <w:t xml:space="preserve"> </w:t>
      </w:r>
      <w:r>
        <w:rPr>
          <w:i/>
          <w:iCs/>
        </w:rPr>
        <w:t>If the (pre-)configured number of S-SSB frequency domain repetitions in an RB set is N, then the power control formula for S-SSB in sidelink operations on unlicensed spectrum is updated to</w:t>
      </w:r>
    </w:p>
    <w:p w14:paraId="4013F708" w14:textId="77777777" w:rsidR="00BC2BB1" w:rsidRDefault="00BC2BB1" w:rsidP="00BC2BB1">
      <w:pPr>
        <w:tabs>
          <w:tab w:val="left" w:pos="640"/>
        </w:tabs>
        <w:jc w:val="center"/>
        <w:rPr>
          <w:rFonts w:eastAsia="Microsoft YaHei"/>
        </w:rPr>
      </w:pP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S-SSB</m:t>
            </m:r>
          </m:sub>
        </m:sSub>
        <m:r>
          <w:rPr>
            <w:rFonts w:ascii="Cambria Math" w:eastAsia="Microsoft YaHei" w:hAnsi="Cambria Math"/>
          </w:rPr>
          <m:t>(i) = min (</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CMAX</m:t>
            </m:r>
          </m:sub>
        </m:sSub>
        <m:r>
          <w:rPr>
            <w:rFonts w:ascii="Cambria Math" w:eastAsia="Microsoft YaHei" w:hAnsi="Cambria Math"/>
          </w:rPr>
          <m:t>-10</m:t>
        </m:r>
        <m:func>
          <m:funcPr>
            <m:ctrlPr>
              <w:rPr>
                <w:rFonts w:ascii="Cambria Math" w:eastAsia="Microsoft YaHei" w:hAnsi="Cambria Math"/>
                <w:i/>
              </w:rPr>
            </m:ctrlPr>
          </m:funcPr>
          <m:fName>
            <m:sSub>
              <m:sSubPr>
                <m:ctrlPr>
                  <w:rPr>
                    <w:rFonts w:ascii="Cambria Math" w:eastAsia="Microsoft YaHei" w:hAnsi="Cambria Math"/>
                    <w:i/>
                  </w:rPr>
                </m:ctrlPr>
              </m:sSubPr>
              <m:e>
                <m:r>
                  <m:rPr>
                    <m:sty m:val="p"/>
                  </m:rPr>
                  <w:rPr>
                    <w:rFonts w:ascii="Cambria Math" w:eastAsia="Microsoft YaHei" w:hAnsi="Cambria Math"/>
                  </w:rPr>
                  <m:t>log</m:t>
                </m:r>
                <m:ctrlPr>
                  <w:rPr>
                    <w:rFonts w:ascii="Cambria Math" w:eastAsia="Microsoft YaHei" w:hAnsi="Cambria Math"/>
                  </w:rPr>
                </m:ctrlPr>
              </m:e>
              <m:sub>
                <m:r>
                  <w:rPr>
                    <w:rFonts w:ascii="Cambria Math" w:eastAsia="Microsoft YaHei" w:hAnsi="Cambria Math"/>
                  </w:rPr>
                  <m:t>10</m:t>
                </m:r>
                <m:ctrlPr>
                  <w:rPr>
                    <w:rFonts w:ascii="Cambria Math" w:eastAsia="Microsoft YaHei" w:hAnsi="Cambria Math"/>
                  </w:rPr>
                </m:ctrlPr>
              </m:sub>
            </m:sSub>
          </m:fName>
          <m:e>
            <m:r>
              <w:rPr>
                <w:rFonts w:ascii="Cambria Math" w:eastAsia="Microsoft YaHei" w:hAnsi="Cambria Math"/>
              </w:rPr>
              <m:t>(N)</m:t>
            </m:r>
          </m:e>
        </m:func>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O, s-SSB</m:t>
            </m:r>
          </m:sub>
        </m:sSub>
        <m:r>
          <w:rPr>
            <w:rFonts w:ascii="Cambria Math" w:eastAsia="Microsoft YaHei" w:hAnsi="Cambria Math"/>
          </w:rPr>
          <m:t>+10∙</m:t>
        </m:r>
        <m:func>
          <m:funcPr>
            <m:ctrlPr>
              <w:rPr>
                <w:rFonts w:ascii="Cambria Math" w:eastAsia="Microsoft YaHei" w:hAnsi="Cambria Math"/>
                <w:i/>
              </w:rPr>
            </m:ctrlPr>
          </m:funcPr>
          <m:fName>
            <m:sSub>
              <m:sSubPr>
                <m:ctrlPr>
                  <w:rPr>
                    <w:rFonts w:ascii="Cambria Math" w:eastAsia="Microsoft YaHei" w:hAnsi="Cambria Math"/>
                    <w:i/>
                  </w:rPr>
                </m:ctrlPr>
              </m:sSubPr>
              <m:e>
                <m:r>
                  <m:rPr>
                    <m:sty m:val="p"/>
                  </m:rPr>
                  <w:rPr>
                    <w:rFonts w:ascii="Cambria Math" w:eastAsia="Microsoft YaHei" w:hAnsi="Cambria Math"/>
                  </w:rPr>
                  <m:t>log</m:t>
                </m:r>
              </m:e>
              <m:sub>
                <m:r>
                  <w:rPr>
                    <w:rFonts w:ascii="Cambria Math" w:eastAsia="Microsoft YaHei" w:hAnsi="Cambria Math"/>
                  </w:rPr>
                  <m:t>10</m:t>
                </m:r>
                <m:ctrlPr>
                  <w:rPr>
                    <w:rFonts w:ascii="Cambria Math" w:eastAsia="Microsoft YaHei" w:hAnsi="Cambria Math"/>
                  </w:rPr>
                </m:ctrlPr>
              </m:sub>
            </m:sSub>
          </m:fName>
          <m:e>
            <m:d>
              <m:dPr>
                <m:ctrlPr>
                  <w:rPr>
                    <w:rFonts w:ascii="Cambria Math" w:eastAsia="Microsoft YaHei" w:hAnsi="Cambria Math"/>
                    <w:i/>
                  </w:rPr>
                </m:ctrlPr>
              </m:dPr>
              <m:e>
                <m:sSup>
                  <m:sSupPr>
                    <m:ctrlPr>
                      <w:rPr>
                        <w:rFonts w:ascii="Cambria Math" w:eastAsia="Microsoft YaHei" w:hAnsi="Cambria Math"/>
                        <w:i/>
                      </w:rPr>
                    </m:ctrlPr>
                  </m:sSupPr>
                  <m:e>
                    <m:r>
                      <w:rPr>
                        <w:rFonts w:ascii="Cambria Math" w:eastAsia="Microsoft YaHei" w:hAnsi="Cambria Math"/>
                      </w:rPr>
                      <m:t>2</m:t>
                    </m:r>
                  </m:e>
                  <m:sup>
                    <m:r>
                      <w:rPr>
                        <w:rFonts w:ascii="Cambria Math" w:eastAsia="Microsoft YaHei" w:hAnsi="Cambria Math"/>
                      </w:rPr>
                      <m:t>μ</m:t>
                    </m:r>
                  </m:sup>
                </m:sSup>
                <m:r>
                  <w:rPr>
                    <w:rFonts w:ascii="Cambria Math" w:eastAsia="Microsoft YaHei" w:hAnsi="Cambria Math"/>
                  </w:rPr>
                  <m:t xml:space="preserve">⋅ </m:t>
                </m:r>
                <m:sSubSup>
                  <m:sSubSupPr>
                    <m:ctrlPr>
                      <w:rPr>
                        <w:rFonts w:ascii="Cambria Math" w:eastAsia="Microsoft YaHei" w:hAnsi="Cambria Math"/>
                        <w:i/>
                      </w:rPr>
                    </m:ctrlPr>
                  </m:sSubSupPr>
                  <m:e>
                    <m:r>
                      <w:rPr>
                        <w:rFonts w:ascii="Cambria Math" w:eastAsia="Microsoft YaHei" w:hAnsi="Cambria Math"/>
                      </w:rPr>
                      <m:t>M</m:t>
                    </m:r>
                  </m:e>
                  <m:sub>
                    <m:r>
                      <w:rPr>
                        <w:rFonts w:ascii="Cambria Math" w:eastAsia="Microsoft YaHei" w:hAnsi="Cambria Math"/>
                      </w:rPr>
                      <m:t>RB</m:t>
                    </m:r>
                  </m:sub>
                  <m:sup>
                    <m:r>
                      <w:rPr>
                        <w:rFonts w:ascii="Cambria Math" w:eastAsia="Microsoft YaHei" w:hAnsi="Cambria Math"/>
                      </w:rPr>
                      <m:t>S-SSB</m:t>
                    </m:r>
                  </m:sup>
                </m:sSubSup>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α</m:t>
                    </m:r>
                  </m:e>
                  <m:sub>
                    <m:r>
                      <w:rPr>
                        <w:rFonts w:ascii="Cambria Math" w:eastAsia="Microsoft YaHei" w:hAnsi="Cambria Math"/>
                      </w:rPr>
                      <m:t>S-SSB</m:t>
                    </m:r>
                  </m:sub>
                </m:sSub>
                <m:r>
                  <w:rPr>
                    <w:rFonts w:ascii="Cambria Math" w:eastAsia="Microsoft YaHei" w:hAnsi="Cambria Math"/>
                  </w:rPr>
                  <m:t>⋅ PL</m:t>
                </m:r>
              </m:e>
            </m:d>
          </m:e>
        </m:func>
        <m:r>
          <w:rPr>
            <w:rFonts w:ascii="Cambria Math" w:eastAsia="Microsoft YaHei" w:hAnsi="Cambria Math"/>
          </w:rPr>
          <m:t>)</m:t>
        </m:r>
      </m:oMath>
      <w:r>
        <w:rPr>
          <w:rFonts w:eastAsia="Microsoft YaHei"/>
        </w:rPr>
        <w:t xml:space="preserve">. </w:t>
      </w:r>
    </w:p>
    <w:p w14:paraId="6CF346A1" w14:textId="77777777" w:rsidR="0046527F" w:rsidRDefault="0046527F" w:rsidP="0046527F"/>
    <w:p w14:paraId="4BE98001" w14:textId="1E48B63E" w:rsidR="0046527F" w:rsidRDefault="0046527F" w:rsidP="0046527F">
      <w:pPr>
        <w:tabs>
          <w:tab w:val="left" w:pos="640"/>
        </w:tabs>
        <w:jc w:val="both"/>
        <w:rPr>
          <w:rFonts w:eastAsia="Microsoft YaHei"/>
        </w:rPr>
      </w:pPr>
      <w:r w:rsidRPr="003F245C">
        <w:rPr>
          <w:b/>
          <w:bCs/>
          <w:i/>
          <w:iCs/>
          <w:u w:val="single"/>
        </w:rPr>
        <w:t xml:space="preserve">Proposal </w:t>
      </w:r>
      <w:r>
        <w:rPr>
          <w:b/>
          <w:bCs/>
          <w:i/>
          <w:iCs/>
          <w:u w:val="single"/>
        </w:rPr>
        <w:t>2</w:t>
      </w:r>
      <w:r w:rsidR="00BC2BB1">
        <w:rPr>
          <w:b/>
          <w:bCs/>
          <w:i/>
          <w:iCs/>
          <w:u w:val="single"/>
        </w:rPr>
        <w:t>8</w:t>
      </w:r>
      <w:r w:rsidRPr="003F245C">
        <w:rPr>
          <w:b/>
          <w:bCs/>
          <w:i/>
          <w:iCs/>
          <w:u w:val="single"/>
        </w:rPr>
        <w:t>:</w:t>
      </w:r>
      <w:r w:rsidRPr="007870AA">
        <w:rPr>
          <w:i/>
          <w:iCs/>
        </w:rPr>
        <w:t xml:space="preserve"> </w:t>
      </w:r>
      <w:r>
        <w:rPr>
          <w:i/>
          <w:iCs/>
        </w:rPr>
        <w:t>If a UE t</w:t>
      </w:r>
      <w:r w:rsidRPr="00054049">
        <w:rPr>
          <w:rFonts w:eastAsia="Microsoft YaHei"/>
          <w:i/>
          <w:iCs/>
        </w:rPr>
        <w:t>ransmit</w:t>
      </w:r>
      <w:r>
        <w:rPr>
          <w:rFonts w:eastAsia="Microsoft YaHei"/>
          <w:i/>
          <w:iCs/>
        </w:rPr>
        <w:t xml:space="preserve">s </w:t>
      </w:r>
      <w:r w:rsidRPr="00054049">
        <w:rPr>
          <w:rFonts w:eastAsia="Microsoft YaHei"/>
          <w:i/>
          <w:iCs/>
        </w:rPr>
        <w:t>S-SSB repetition in more than one RB set</w:t>
      </w:r>
      <w:r>
        <w:rPr>
          <w:rFonts w:eastAsia="Microsoft YaHei"/>
          <w:i/>
          <w:iCs/>
        </w:rPr>
        <w:t xml:space="preserve">, then </w:t>
      </w:r>
      <w:r w:rsidRPr="00054049">
        <w:rPr>
          <w:rFonts w:eastAsia="Microsoft YaHei"/>
          <w:i/>
          <w:iCs/>
        </w:rPr>
        <w:t xml:space="preserve">the power for S-SSB transmission on </w:t>
      </w:r>
      <w:r>
        <w:rPr>
          <w:rFonts w:eastAsia="Microsoft YaHei"/>
          <w:i/>
          <w:iCs/>
        </w:rPr>
        <w:t>each</w:t>
      </w:r>
      <w:r w:rsidRPr="00054049">
        <w:rPr>
          <w:rFonts w:eastAsia="Microsoft YaHei"/>
          <w:i/>
          <w:iCs/>
        </w:rPr>
        <w:t xml:space="preserve"> RB set does not change due to the number of used RB sets</w:t>
      </w:r>
      <w:r>
        <w:rPr>
          <w:rFonts w:eastAsia="Microsoft YaHei"/>
          <w:i/>
          <w:iCs/>
        </w:rPr>
        <w:t xml:space="preserve"> (i.e., Alt 2). </w:t>
      </w:r>
    </w:p>
    <w:p w14:paraId="2680787F" w14:textId="77777777" w:rsidR="00C93033" w:rsidRDefault="00C93033" w:rsidP="00C93033"/>
    <w:p w14:paraId="356F4FAB" w14:textId="74A34423" w:rsidR="00D46D12" w:rsidRPr="00EF568A" w:rsidRDefault="00D46D12" w:rsidP="00D46D12">
      <w:pPr>
        <w:tabs>
          <w:tab w:val="left" w:pos="640"/>
        </w:tabs>
        <w:jc w:val="both"/>
        <w:rPr>
          <w:i/>
        </w:rPr>
      </w:pPr>
      <w:r w:rsidRPr="003F245C">
        <w:rPr>
          <w:b/>
          <w:bCs/>
          <w:i/>
          <w:iCs/>
          <w:u w:val="single"/>
        </w:rPr>
        <w:t xml:space="preserve">Proposal </w:t>
      </w:r>
      <w:r>
        <w:rPr>
          <w:b/>
          <w:bCs/>
          <w:i/>
          <w:iCs/>
          <w:u w:val="single"/>
        </w:rPr>
        <w:t>2</w:t>
      </w:r>
      <w:r w:rsidR="00BC2BB1">
        <w:rPr>
          <w:b/>
          <w:bCs/>
          <w:i/>
          <w:iCs/>
          <w:u w:val="single"/>
        </w:rPr>
        <w:t>9</w:t>
      </w:r>
      <w:r w:rsidRPr="003F245C">
        <w:rPr>
          <w:b/>
          <w:bCs/>
          <w:i/>
          <w:iCs/>
          <w:u w:val="single"/>
        </w:rPr>
        <w:t>:</w:t>
      </w:r>
      <w:r w:rsidRPr="007870AA">
        <w:rPr>
          <w:i/>
          <w:iCs/>
        </w:rPr>
        <w:t xml:space="preserve"> </w:t>
      </w:r>
      <w:r>
        <w:rPr>
          <w:i/>
          <w:iCs/>
        </w:rPr>
        <w:t xml:space="preserve">To support sidelink operations in unlicensed spectrum with interlace RB-based PSCCH/PSSCH transmission, DCI format 3_0 includes a new field of “lowest index of the RB set allocation to the initial transmission”. </w:t>
      </w:r>
    </w:p>
    <w:p w14:paraId="1DB7F644" w14:textId="77777777" w:rsidR="00D46D12" w:rsidRDefault="00D46D12" w:rsidP="00C93033"/>
    <w:p w14:paraId="2E75F001" w14:textId="77777777" w:rsidR="007E70BB" w:rsidRPr="00A6576F" w:rsidRDefault="005C63AE" w:rsidP="00A63395">
      <w:pPr>
        <w:pStyle w:val="Heading1"/>
        <w:jc w:val="both"/>
      </w:pPr>
      <w:r w:rsidRPr="00A6576F">
        <w:t>References</w:t>
      </w:r>
    </w:p>
    <w:p w14:paraId="585CB191" w14:textId="504C71F8" w:rsidR="00612BFD" w:rsidRDefault="00612BFD" w:rsidP="006A02E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133843730"/>
      <w:bookmarkStart w:id="7" w:name="_Ref130564379"/>
      <w:bookmarkStart w:id="8" w:name="_Ref123719333"/>
      <w:bookmarkStart w:id="9" w:name="_Ref115074365"/>
      <w:bookmarkStart w:id="10" w:name="_Ref49784738"/>
      <w:bookmarkStart w:id="11" w:name="_Ref101263304"/>
      <w:r>
        <w:t>Chairman’s Notes, 3GPP TSG RAN WG1 #113 Meeting, May 2023.</w:t>
      </w:r>
    </w:p>
    <w:p w14:paraId="4C46CD2F" w14:textId="5C5BA529" w:rsidR="00612BFD" w:rsidRPr="00317AEE" w:rsidRDefault="00612BFD" w:rsidP="00612BF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R1-2305991, “FL summary</w:t>
      </w:r>
      <w:r w:rsidRPr="006A02E8">
        <w:rPr>
          <w:bCs/>
        </w:rPr>
        <w:t>#</w:t>
      </w:r>
      <w:r>
        <w:rPr>
          <w:bCs/>
        </w:rPr>
        <w:t>6</w:t>
      </w:r>
      <w:r w:rsidRPr="006A02E8">
        <w:rPr>
          <w:bCs/>
        </w:rPr>
        <w:t xml:space="preserve"> for AI 9.4.1.2 SL-U physical channel design framework,” </w:t>
      </w:r>
      <w:r>
        <w:rPr>
          <w:bCs/>
        </w:rPr>
        <w:t>May</w:t>
      </w:r>
      <w:r w:rsidRPr="006A02E8">
        <w:rPr>
          <w:bCs/>
        </w:rPr>
        <w:t xml:space="preserve"> 2023.</w:t>
      </w:r>
    </w:p>
    <w:p w14:paraId="12D16C11" w14:textId="78FE8C63" w:rsidR="00317AEE" w:rsidRDefault="00317AEE" w:rsidP="006A02E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Chairman’s Notes, 3GPP TSG RAN WG1 #112bis-e Meeting, Apr. 2023.</w:t>
      </w:r>
      <w:bookmarkEnd w:id="6"/>
      <w:r>
        <w:t xml:space="preserve"> </w:t>
      </w:r>
    </w:p>
    <w:p w14:paraId="551D1FE5" w14:textId="1BE95179" w:rsidR="006A02E8" w:rsidRDefault="006A02E8" w:rsidP="006A02E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6A02E8">
        <w:t>Chairman’s Notes, 3GPP TSG RAN WG1 #11</w:t>
      </w:r>
      <w:r>
        <w:t>2</w:t>
      </w:r>
      <w:r w:rsidRPr="006A02E8">
        <w:t xml:space="preserve"> Meeting, </w:t>
      </w:r>
      <w:r>
        <w:t>Mar</w:t>
      </w:r>
      <w:r w:rsidRPr="006A02E8">
        <w:t>. 202</w:t>
      </w:r>
      <w:r>
        <w:t>3</w:t>
      </w:r>
      <w:r w:rsidRPr="006A02E8">
        <w:t>.</w:t>
      </w:r>
      <w:bookmarkEnd w:id="7"/>
    </w:p>
    <w:p w14:paraId="3E9F06A2" w14:textId="7B8D1713" w:rsidR="009014B8" w:rsidRDefault="009014B8" w:rsidP="00A633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Chairman’s Notes, 3GPP TSG RAN</w:t>
      </w:r>
      <w:r w:rsidR="00927E96">
        <w:t xml:space="preserve"> </w:t>
      </w:r>
      <w:r>
        <w:t>WG1 #111 Meeting, Nov. 2022.</w:t>
      </w:r>
      <w:bookmarkEnd w:id="8"/>
    </w:p>
    <w:p w14:paraId="44D4A9AF" w14:textId="0A131EBA" w:rsidR="00785621" w:rsidRDefault="00785621" w:rsidP="0018213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123719280"/>
      <w:r>
        <w:t>Chairman’s Notes, 3GPP TSG RAN WG1 #110</w:t>
      </w:r>
      <w:r w:rsidR="0048145F">
        <w:t>bis-e</w:t>
      </w:r>
      <w:r>
        <w:t xml:space="preserve"> Meeting, </w:t>
      </w:r>
      <w:r w:rsidR="0048145F">
        <w:t>Oct</w:t>
      </w:r>
      <w:r>
        <w:t>. 2022.</w:t>
      </w:r>
      <w:bookmarkEnd w:id="9"/>
      <w:bookmarkEnd w:id="12"/>
    </w:p>
    <w:p w14:paraId="4C5E8A41" w14:textId="1A8E6D36" w:rsidR="009014B8" w:rsidRDefault="009014B8" w:rsidP="009014B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17777258"/>
      <w:r>
        <w:t>Chairman’s Notes, 3GPP TSG RAN WG1 #110 Meeting, Aug. 2022.</w:t>
      </w:r>
      <w:bookmarkEnd w:id="13"/>
    </w:p>
    <w:p w14:paraId="4BCCDE77" w14:textId="4213B0BA" w:rsidR="00C47806" w:rsidRPr="00EF568A" w:rsidRDefault="00234143" w:rsidP="00C9303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114510924"/>
      <w:r>
        <w:t>Chairman’s Notes, 3GPP TSG RAN WG1 #109-e Meeting, May 2022.</w:t>
      </w:r>
      <w:bookmarkEnd w:id="10"/>
      <w:bookmarkEnd w:id="11"/>
      <w:bookmarkEnd w:id="14"/>
    </w:p>
    <w:sectPr w:rsidR="00C47806" w:rsidRPr="00EF568A" w:rsidSect="00827761">
      <w:footerReference w:type="default" r:id="rId1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4C0D4" w14:textId="77777777" w:rsidR="005278A0" w:rsidRDefault="005278A0">
      <w:r>
        <w:separator/>
      </w:r>
    </w:p>
  </w:endnote>
  <w:endnote w:type="continuationSeparator" w:id="0">
    <w:p w14:paraId="3588712D" w14:textId="77777777" w:rsidR="005278A0" w:rsidRDefault="005278A0">
      <w:r>
        <w:continuationSeparator/>
      </w:r>
    </w:p>
  </w:endnote>
  <w:endnote w:type="continuationNotice" w:id="1">
    <w:p w14:paraId="6C5B7397" w14:textId="77777777" w:rsidR="005278A0" w:rsidRDefault="00527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E0437" w14:textId="77777777" w:rsidR="005278A0" w:rsidRDefault="005278A0">
      <w:r>
        <w:separator/>
      </w:r>
    </w:p>
  </w:footnote>
  <w:footnote w:type="continuationSeparator" w:id="0">
    <w:p w14:paraId="53A130A6" w14:textId="77777777" w:rsidR="005278A0" w:rsidRDefault="005278A0">
      <w:r>
        <w:continuationSeparator/>
      </w:r>
    </w:p>
  </w:footnote>
  <w:footnote w:type="continuationNotice" w:id="1">
    <w:p w14:paraId="0A30ECD3" w14:textId="77777777" w:rsidR="005278A0" w:rsidRDefault="005278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F95144"/>
    <w:multiLevelType w:val="hybridMultilevel"/>
    <w:tmpl w:val="DFBCAE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6AF81A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1A2F9F"/>
    <w:multiLevelType w:val="hybridMultilevel"/>
    <w:tmpl w:val="67C42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4C15F3"/>
    <w:multiLevelType w:val="hybridMultilevel"/>
    <w:tmpl w:val="93244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291EEE"/>
    <w:multiLevelType w:val="hybridMultilevel"/>
    <w:tmpl w:val="AFA4A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862CEA"/>
    <w:multiLevelType w:val="hybridMultilevel"/>
    <w:tmpl w:val="B59A43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E908A8"/>
    <w:multiLevelType w:val="hybridMultilevel"/>
    <w:tmpl w:val="6FDA9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FE3C7C"/>
    <w:multiLevelType w:val="hybridMultilevel"/>
    <w:tmpl w:val="5B94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C6E7D"/>
    <w:multiLevelType w:val="hybridMultilevel"/>
    <w:tmpl w:val="E4D432F2"/>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24" w15:restartNumberingAfterBreak="0">
    <w:nsid w:val="7D6C7B04"/>
    <w:multiLevelType w:val="hybridMultilevel"/>
    <w:tmpl w:val="ABE4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8D38DB"/>
    <w:multiLevelType w:val="hybridMultilevel"/>
    <w:tmpl w:val="E1C2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AF3259"/>
    <w:multiLevelType w:val="hybridMultilevel"/>
    <w:tmpl w:val="F9246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044248">
    <w:abstractNumId w:val="2"/>
  </w:num>
  <w:num w:numId="2" w16cid:durableId="1529173664">
    <w:abstractNumId w:val="16"/>
  </w:num>
  <w:num w:numId="3" w16cid:durableId="1393963625">
    <w:abstractNumId w:val="9"/>
  </w:num>
  <w:num w:numId="4" w16cid:durableId="1186362334">
    <w:abstractNumId w:val="11"/>
  </w:num>
  <w:num w:numId="5" w16cid:durableId="1558053941">
    <w:abstractNumId w:val="5"/>
  </w:num>
  <w:num w:numId="6" w16cid:durableId="695891008">
    <w:abstractNumId w:val="13"/>
  </w:num>
  <w:num w:numId="7" w16cid:durableId="880021566">
    <w:abstractNumId w:val="19"/>
  </w:num>
  <w:num w:numId="8" w16cid:durableId="121580280">
    <w:abstractNumId w:val="6"/>
  </w:num>
  <w:num w:numId="9" w16cid:durableId="1910993397">
    <w:abstractNumId w:val="17"/>
  </w:num>
  <w:num w:numId="10" w16cid:durableId="896086344">
    <w:abstractNumId w:val="0"/>
  </w:num>
  <w:num w:numId="11" w16cid:durableId="747576582">
    <w:abstractNumId w:val="12"/>
  </w:num>
  <w:num w:numId="12" w16cid:durableId="256912839">
    <w:abstractNumId w:val="15"/>
  </w:num>
  <w:num w:numId="13" w16cid:durableId="63991011">
    <w:abstractNumId w:val="10"/>
  </w:num>
  <w:num w:numId="14" w16cid:durableId="660545407">
    <w:abstractNumId w:val="24"/>
  </w:num>
  <w:num w:numId="15" w16cid:durableId="1920671181">
    <w:abstractNumId w:val="3"/>
  </w:num>
  <w:num w:numId="16" w16cid:durableId="892883410">
    <w:abstractNumId w:val="7"/>
  </w:num>
  <w:num w:numId="17" w16cid:durableId="1364012902">
    <w:abstractNumId w:val="4"/>
  </w:num>
  <w:num w:numId="18" w16cid:durableId="1886092890">
    <w:abstractNumId w:val="18"/>
  </w:num>
  <w:num w:numId="19" w16cid:durableId="53359168">
    <w:abstractNumId w:val="1"/>
  </w:num>
  <w:num w:numId="20" w16cid:durableId="29113177">
    <w:abstractNumId w:val="14"/>
  </w:num>
  <w:num w:numId="21" w16cid:durableId="574050256">
    <w:abstractNumId w:val="22"/>
  </w:num>
  <w:num w:numId="22" w16cid:durableId="506987857">
    <w:abstractNumId w:val="8"/>
  </w:num>
  <w:num w:numId="23" w16cid:durableId="1087772436">
    <w:abstractNumId w:val="25"/>
  </w:num>
  <w:num w:numId="24" w16cid:durableId="475027711">
    <w:abstractNumId w:val="20"/>
  </w:num>
  <w:num w:numId="25" w16cid:durableId="1482963887">
    <w:abstractNumId w:val="21"/>
  </w:num>
  <w:num w:numId="26" w16cid:durableId="796333019">
    <w:abstractNumId w:val="26"/>
  </w:num>
  <w:num w:numId="27" w16cid:durableId="1107503009">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0D89"/>
    <w:rsid w:val="000117C7"/>
    <w:rsid w:val="00011837"/>
    <w:rsid w:val="00011B28"/>
    <w:rsid w:val="00011F3C"/>
    <w:rsid w:val="00012530"/>
    <w:rsid w:val="00012594"/>
    <w:rsid w:val="0001274F"/>
    <w:rsid w:val="00012F29"/>
    <w:rsid w:val="00013567"/>
    <w:rsid w:val="00013762"/>
    <w:rsid w:val="000140A4"/>
    <w:rsid w:val="00014220"/>
    <w:rsid w:val="00014878"/>
    <w:rsid w:val="00014D88"/>
    <w:rsid w:val="000155D3"/>
    <w:rsid w:val="00015914"/>
    <w:rsid w:val="00015D15"/>
    <w:rsid w:val="000160B2"/>
    <w:rsid w:val="000168AE"/>
    <w:rsid w:val="00016C9A"/>
    <w:rsid w:val="00017155"/>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61A"/>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1BD"/>
    <w:rsid w:val="000444EF"/>
    <w:rsid w:val="00044942"/>
    <w:rsid w:val="00044BF7"/>
    <w:rsid w:val="00045523"/>
    <w:rsid w:val="00045CA3"/>
    <w:rsid w:val="00045EB6"/>
    <w:rsid w:val="000460EB"/>
    <w:rsid w:val="000468D3"/>
    <w:rsid w:val="00046F1C"/>
    <w:rsid w:val="0004745A"/>
    <w:rsid w:val="00047804"/>
    <w:rsid w:val="00047C44"/>
    <w:rsid w:val="00047D40"/>
    <w:rsid w:val="00047F52"/>
    <w:rsid w:val="00050314"/>
    <w:rsid w:val="00050779"/>
    <w:rsid w:val="000508AD"/>
    <w:rsid w:val="000514F9"/>
    <w:rsid w:val="0005168C"/>
    <w:rsid w:val="0005170D"/>
    <w:rsid w:val="0005274D"/>
    <w:rsid w:val="00052A07"/>
    <w:rsid w:val="00052B3B"/>
    <w:rsid w:val="000534E3"/>
    <w:rsid w:val="00054049"/>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2CBD"/>
    <w:rsid w:val="0006335B"/>
    <w:rsid w:val="0006389C"/>
    <w:rsid w:val="00063DF0"/>
    <w:rsid w:val="00064085"/>
    <w:rsid w:val="0006487E"/>
    <w:rsid w:val="000650C1"/>
    <w:rsid w:val="00065498"/>
    <w:rsid w:val="000654FB"/>
    <w:rsid w:val="00065E1A"/>
    <w:rsid w:val="000668B8"/>
    <w:rsid w:val="00067759"/>
    <w:rsid w:val="000705EB"/>
    <w:rsid w:val="000707A2"/>
    <w:rsid w:val="000708A3"/>
    <w:rsid w:val="00070A56"/>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1CC"/>
    <w:rsid w:val="00084BEA"/>
    <w:rsid w:val="00084D9F"/>
    <w:rsid w:val="00084F6E"/>
    <w:rsid w:val="00084FAB"/>
    <w:rsid w:val="00085025"/>
    <w:rsid w:val="000851AB"/>
    <w:rsid w:val="000855EB"/>
    <w:rsid w:val="000856E5"/>
    <w:rsid w:val="0008576C"/>
    <w:rsid w:val="00085B39"/>
    <w:rsid w:val="00085B52"/>
    <w:rsid w:val="00085BA5"/>
    <w:rsid w:val="00085CB0"/>
    <w:rsid w:val="0008623F"/>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269"/>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566"/>
    <w:rsid w:val="000B0E9F"/>
    <w:rsid w:val="000B1891"/>
    <w:rsid w:val="000B1F8C"/>
    <w:rsid w:val="000B22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A6"/>
    <w:rsid w:val="000B58C3"/>
    <w:rsid w:val="000B5A03"/>
    <w:rsid w:val="000B6038"/>
    <w:rsid w:val="000B610B"/>
    <w:rsid w:val="000B61E9"/>
    <w:rsid w:val="000B6212"/>
    <w:rsid w:val="000B6B0E"/>
    <w:rsid w:val="000B6C93"/>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D5A"/>
    <w:rsid w:val="000C7FBF"/>
    <w:rsid w:val="000D011A"/>
    <w:rsid w:val="000D026B"/>
    <w:rsid w:val="000D05B3"/>
    <w:rsid w:val="000D08E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5F6"/>
    <w:rsid w:val="000E47F2"/>
    <w:rsid w:val="000E49DC"/>
    <w:rsid w:val="000E4B42"/>
    <w:rsid w:val="000E5750"/>
    <w:rsid w:val="000E5C88"/>
    <w:rsid w:val="000E7568"/>
    <w:rsid w:val="000E7757"/>
    <w:rsid w:val="000E7FA9"/>
    <w:rsid w:val="000F06D6"/>
    <w:rsid w:val="000F0EB1"/>
    <w:rsid w:val="000F1106"/>
    <w:rsid w:val="000F186D"/>
    <w:rsid w:val="000F19FE"/>
    <w:rsid w:val="000F2053"/>
    <w:rsid w:val="000F2947"/>
    <w:rsid w:val="000F2D3F"/>
    <w:rsid w:val="000F2F28"/>
    <w:rsid w:val="000F334F"/>
    <w:rsid w:val="000F3BE9"/>
    <w:rsid w:val="000F3F6C"/>
    <w:rsid w:val="000F4E73"/>
    <w:rsid w:val="000F5184"/>
    <w:rsid w:val="000F63FD"/>
    <w:rsid w:val="000F6C42"/>
    <w:rsid w:val="000F6DF3"/>
    <w:rsid w:val="000F6F4E"/>
    <w:rsid w:val="000F75D8"/>
    <w:rsid w:val="001002DA"/>
    <w:rsid w:val="001005FF"/>
    <w:rsid w:val="00100844"/>
    <w:rsid w:val="00100908"/>
    <w:rsid w:val="00100D9C"/>
    <w:rsid w:val="001012B0"/>
    <w:rsid w:val="00102304"/>
    <w:rsid w:val="001023DD"/>
    <w:rsid w:val="001027FA"/>
    <w:rsid w:val="00103EEF"/>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1D06"/>
    <w:rsid w:val="00112A0F"/>
    <w:rsid w:val="00113153"/>
    <w:rsid w:val="00113168"/>
    <w:rsid w:val="00113C17"/>
    <w:rsid w:val="00113CF4"/>
    <w:rsid w:val="00113D95"/>
    <w:rsid w:val="00114740"/>
    <w:rsid w:val="0011533F"/>
    <w:rsid w:val="001153EA"/>
    <w:rsid w:val="00115643"/>
    <w:rsid w:val="00115AAB"/>
    <w:rsid w:val="00115BA2"/>
    <w:rsid w:val="001161BE"/>
    <w:rsid w:val="00116765"/>
    <w:rsid w:val="00116EDA"/>
    <w:rsid w:val="0011713D"/>
    <w:rsid w:val="0011738D"/>
    <w:rsid w:val="001174EF"/>
    <w:rsid w:val="001175E7"/>
    <w:rsid w:val="00117850"/>
    <w:rsid w:val="00117EB6"/>
    <w:rsid w:val="00120257"/>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5A0"/>
    <w:rsid w:val="00132A13"/>
    <w:rsid w:val="00132BD0"/>
    <w:rsid w:val="00132FD0"/>
    <w:rsid w:val="00133AE5"/>
    <w:rsid w:val="00133B8F"/>
    <w:rsid w:val="00133E1C"/>
    <w:rsid w:val="00133E57"/>
    <w:rsid w:val="0013408B"/>
    <w:rsid w:val="001344A3"/>
    <w:rsid w:val="001344C0"/>
    <w:rsid w:val="001346FA"/>
    <w:rsid w:val="00134814"/>
    <w:rsid w:val="00135252"/>
    <w:rsid w:val="00135303"/>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22E"/>
    <w:rsid w:val="001426A2"/>
    <w:rsid w:val="001429EF"/>
    <w:rsid w:val="00142CFD"/>
    <w:rsid w:val="00143656"/>
    <w:rsid w:val="00143695"/>
    <w:rsid w:val="00143DDE"/>
    <w:rsid w:val="00144892"/>
    <w:rsid w:val="00144A2C"/>
    <w:rsid w:val="00144A81"/>
    <w:rsid w:val="00144DF9"/>
    <w:rsid w:val="00145FE2"/>
    <w:rsid w:val="001469D4"/>
    <w:rsid w:val="00146F66"/>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7D6"/>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50C"/>
    <w:rsid w:val="001657CD"/>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AC4"/>
    <w:rsid w:val="00172FC1"/>
    <w:rsid w:val="00173A8E"/>
    <w:rsid w:val="001744BB"/>
    <w:rsid w:val="001744DF"/>
    <w:rsid w:val="0017453A"/>
    <w:rsid w:val="001745E4"/>
    <w:rsid w:val="00174BAC"/>
    <w:rsid w:val="00174BF5"/>
    <w:rsid w:val="00174E65"/>
    <w:rsid w:val="001752FA"/>
    <w:rsid w:val="00175358"/>
    <w:rsid w:val="00175426"/>
    <w:rsid w:val="00176B63"/>
    <w:rsid w:val="00176F6B"/>
    <w:rsid w:val="001770A8"/>
    <w:rsid w:val="00177795"/>
    <w:rsid w:val="00177BF4"/>
    <w:rsid w:val="00177EFF"/>
    <w:rsid w:val="001801A7"/>
    <w:rsid w:val="00180B4A"/>
    <w:rsid w:val="0018143F"/>
    <w:rsid w:val="001815BA"/>
    <w:rsid w:val="001815DD"/>
    <w:rsid w:val="00181A6B"/>
    <w:rsid w:val="00182925"/>
    <w:rsid w:val="00183114"/>
    <w:rsid w:val="001836C2"/>
    <w:rsid w:val="001836F6"/>
    <w:rsid w:val="00183ED8"/>
    <w:rsid w:val="00184052"/>
    <w:rsid w:val="00184A9B"/>
    <w:rsid w:val="00185AAA"/>
    <w:rsid w:val="00185B93"/>
    <w:rsid w:val="00185D66"/>
    <w:rsid w:val="00186D59"/>
    <w:rsid w:val="001871DD"/>
    <w:rsid w:val="00187930"/>
    <w:rsid w:val="0019072B"/>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59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091E"/>
    <w:rsid w:val="001C1CE5"/>
    <w:rsid w:val="001C21C5"/>
    <w:rsid w:val="001C2327"/>
    <w:rsid w:val="001C2657"/>
    <w:rsid w:val="001C279F"/>
    <w:rsid w:val="001C2CAD"/>
    <w:rsid w:val="001C3258"/>
    <w:rsid w:val="001C373E"/>
    <w:rsid w:val="001C377F"/>
    <w:rsid w:val="001C3CFF"/>
    <w:rsid w:val="001C3D2A"/>
    <w:rsid w:val="001C40B1"/>
    <w:rsid w:val="001C4924"/>
    <w:rsid w:val="001C4AA6"/>
    <w:rsid w:val="001C5118"/>
    <w:rsid w:val="001C5139"/>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CBE"/>
    <w:rsid w:val="001E0DF6"/>
    <w:rsid w:val="001E0F8D"/>
    <w:rsid w:val="001E1DE4"/>
    <w:rsid w:val="001E1DF3"/>
    <w:rsid w:val="001E225E"/>
    <w:rsid w:val="001E2DB2"/>
    <w:rsid w:val="001E416B"/>
    <w:rsid w:val="001E41F8"/>
    <w:rsid w:val="001E44E6"/>
    <w:rsid w:val="001E58DD"/>
    <w:rsid w:val="001E58E2"/>
    <w:rsid w:val="001E5D64"/>
    <w:rsid w:val="001E6091"/>
    <w:rsid w:val="001E641E"/>
    <w:rsid w:val="001E6A96"/>
    <w:rsid w:val="001E7636"/>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3DF8"/>
    <w:rsid w:val="001F44DF"/>
    <w:rsid w:val="001F46B9"/>
    <w:rsid w:val="001F54C5"/>
    <w:rsid w:val="001F5784"/>
    <w:rsid w:val="001F5AB3"/>
    <w:rsid w:val="001F6542"/>
    <w:rsid w:val="001F662C"/>
    <w:rsid w:val="001F6927"/>
    <w:rsid w:val="001F7074"/>
    <w:rsid w:val="001F76A2"/>
    <w:rsid w:val="001F7752"/>
    <w:rsid w:val="001F7923"/>
    <w:rsid w:val="0020016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68D"/>
    <w:rsid w:val="00224D76"/>
    <w:rsid w:val="002252AD"/>
    <w:rsid w:val="002252C3"/>
    <w:rsid w:val="0022544B"/>
    <w:rsid w:val="002257C5"/>
    <w:rsid w:val="00225C54"/>
    <w:rsid w:val="00226595"/>
    <w:rsid w:val="00226A79"/>
    <w:rsid w:val="00227749"/>
    <w:rsid w:val="00227AF2"/>
    <w:rsid w:val="00227E24"/>
    <w:rsid w:val="00227ECB"/>
    <w:rsid w:val="00230765"/>
    <w:rsid w:val="00230E5C"/>
    <w:rsid w:val="00231886"/>
    <w:rsid w:val="002319E4"/>
    <w:rsid w:val="0023274F"/>
    <w:rsid w:val="00232C7C"/>
    <w:rsid w:val="00233159"/>
    <w:rsid w:val="00233C3D"/>
    <w:rsid w:val="00233C9B"/>
    <w:rsid w:val="00234143"/>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466"/>
    <w:rsid w:val="00240689"/>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47E63"/>
    <w:rsid w:val="0025003A"/>
    <w:rsid w:val="002500C8"/>
    <w:rsid w:val="00251148"/>
    <w:rsid w:val="0025147B"/>
    <w:rsid w:val="00251500"/>
    <w:rsid w:val="0025159A"/>
    <w:rsid w:val="00251949"/>
    <w:rsid w:val="00251CEE"/>
    <w:rsid w:val="002528B5"/>
    <w:rsid w:val="00252E7C"/>
    <w:rsid w:val="00254AAF"/>
    <w:rsid w:val="0025582A"/>
    <w:rsid w:val="002562F8"/>
    <w:rsid w:val="00256F60"/>
    <w:rsid w:val="0025719F"/>
    <w:rsid w:val="00257299"/>
    <w:rsid w:val="0025734A"/>
    <w:rsid w:val="00257543"/>
    <w:rsid w:val="002579FA"/>
    <w:rsid w:val="0026027C"/>
    <w:rsid w:val="002605C9"/>
    <w:rsid w:val="00260CFB"/>
    <w:rsid w:val="002617E7"/>
    <w:rsid w:val="00261AFA"/>
    <w:rsid w:val="00261FC8"/>
    <w:rsid w:val="00262C81"/>
    <w:rsid w:val="00262EB6"/>
    <w:rsid w:val="0026301B"/>
    <w:rsid w:val="002632BE"/>
    <w:rsid w:val="002633E3"/>
    <w:rsid w:val="0026379A"/>
    <w:rsid w:val="00264228"/>
    <w:rsid w:val="00264334"/>
    <w:rsid w:val="00264372"/>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4D5"/>
    <w:rsid w:val="00276561"/>
    <w:rsid w:val="00276B58"/>
    <w:rsid w:val="00276D7F"/>
    <w:rsid w:val="0027777C"/>
    <w:rsid w:val="0028055F"/>
    <w:rsid w:val="002805F5"/>
    <w:rsid w:val="00280751"/>
    <w:rsid w:val="00280EBF"/>
    <w:rsid w:val="002818AE"/>
    <w:rsid w:val="0028196D"/>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167"/>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59"/>
    <w:rsid w:val="00296D79"/>
    <w:rsid w:val="00296D80"/>
    <w:rsid w:val="00296F44"/>
    <w:rsid w:val="00296FD7"/>
    <w:rsid w:val="0029767A"/>
    <w:rsid w:val="0029777D"/>
    <w:rsid w:val="002977B2"/>
    <w:rsid w:val="002A055E"/>
    <w:rsid w:val="002A17BC"/>
    <w:rsid w:val="002A1AE5"/>
    <w:rsid w:val="002A1D4E"/>
    <w:rsid w:val="002A1F9B"/>
    <w:rsid w:val="002A1FD1"/>
    <w:rsid w:val="002A2869"/>
    <w:rsid w:val="002A2980"/>
    <w:rsid w:val="002A2A87"/>
    <w:rsid w:val="002A2DB3"/>
    <w:rsid w:val="002A30D2"/>
    <w:rsid w:val="002A379D"/>
    <w:rsid w:val="002A3828"/>
    <w:rsid w:val="002A449B"/>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88E"/>
    <w:rsid w:val="002B4D70"/>
    <w:rsid w:val="002B53F6"/>
    <w:rsid w:val="002B56F8"/>
    <w:rsid w:val="002B5A33"/>
    <w:rsid w:val="002B6156"/>
    <w:rsid w:val="002B6CA5"/>
    <w:rsid w:val="002B73E3"/>
    <w:rsid w:val="002B7448"/>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8C"/>
    <w:rsid w:val="002C5DFA"/>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43FC"/>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38E"/>
    <w:rsid w:val="002E2740"/>
    <w:rsid w:val="002E28C1"/>
    <w:rsid w:val="002E2E4F"/>
    <w:rsid w:val="002E2F2A"/>
    <w:rsid w:val="002E2FC1"/>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584"/>
    <w:rsid w:val="002F1CA3"/>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1F9"/>
    <w:rsid w:val="00304171"/>
    <w:rsid w:val="0030501F"/>
    <w:rsid w:val="00305075"/>
    <w:rsid w:val="003051A7"/>
    <w:rsid w:val="00305473"/>
    <w:rsid w:val="0030584E"/>
    <w:rsid w:val="00305DF2"/>
    <w:rsid w:val="00306F4A"/>
    <w:rsid w:val="003072CB"/>
    <w:rsid w:val="00307BA1"/>
    <w:rsid w:val="003107DF"/>
    <w:rsid w:val="003107E4"/>
    <w:rsid w:val="00311096"/>
    <w:rsid w:val="00311702"/>
    <w:rsid w:val="0031193C"/>
    <w:rsid w:val="00311E82"/>
    <w:rsid w:val="00312190"/>
    <w:rsid w:val="0031286A"/>
    <w:rsid w:val="00312922"/>
    <w:rsid w:val="003131C0"/>
    <w:rsid w:val="00313EC2"/>
    <w:rsid w:val="00313FD6"/>
    <w:rsid w:val="003140AE"/>
    <w:rsid w:val="003140BD"/>
    <w:rsid w:val="003143BD"/>
    <w:rsid w:val="00314929"/>
    <w:rsid w:val="003149BC"/>
    <w:rsid w:val="00314B3F"/>
    <w:rsid w:val="00314C47"/>
    <w:rsid w:val="00315787"/>
    <w:rsid w:val="003158EF"/>
    <w:rsid w:val="00315C6E"/>
    <w:rsid w:val="00315E1A"/>
    <w:rsid w:val="0031632F"/>
    <w:rsid w:val="00316FF6"/>
    <w:rsid w:val="00317197"/>
    <w:rsid w:val="003177EB"/>
    <w:rsid w:val="00317AEE"/>
    <w:rsid w:val="00317C6E"/>
    <w:rsid w:val="00317EEF"/>
    <w:rsid w:val="003203ED"/>
    <w:rsid w:val="003208B0"/>
    <w:rsid w:val="00320E22"/>
    <w:rsid w:val="003212DB"/>
    <w:rsid w:val="00322154"/>
    <w:rsid w:val="003222AB"/>
    <w:rsid w:val="003229F3"/>
    <w:rsid w:val="00322A6B"/>
    <w:rsid w:val="00322C9F"/>
    <w:rsid w:val="00323ACB"/>
    <w:rsid w:val="00323B73"/>
    <w:rsid w:val="00323EED"/>
    <w:rsid w:val="00324402"/>
    <w:rsid w:val="0032487D"/>
    <w:rsid w:val="003249E4"/>
    <w:rsid w:val="00324BE8"/>
    <w:rsid w:val="00324D23"/>
    <w:rsid w:val="003250C8"/>
    <w:rsid w:val="0032515B"/>
    <w:rsid w:val="003251B5"/>
    <w:rsid w:val="003262F2"/>
    <w:rsid w:val="00326396"/>
    <w:rsid w:val="00326732"/>
    <w:rsid w:val="00326940"/>
    <w:rsid w:val="00326A64"/>
    <w:rsid w:val="0032705D"/>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9E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2BB"/>
    <w:rsid w:val="0035342D"/>
    <w:rsid w:val="00353A0A"/>
    <w:rsid w:val="00353FD1"/>
    <w:rsid w:val="003545E2"/>
    <w:rsid w:val="003547EA"/>
    <w:rsid w:val="0035482C"/>
    <w:rsid w:val="003548CB"/>
    <w:rsid w:val="0035499D"/>
    <w:rsid w:val="003565AE"/>
    <w:rsid w:val="00356776"/>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4BD"/>
    <w:rsid w:val="00370E47"/>
    <w:rsid w:val="00371181"/>
    <w:rsid w:val="00372570"/>
    <w:rsid w:val="0037322F"/>
    <w:rsid w:val="0037323B"/>
    <w:rsid w:val="00374042"/>
    <w:rsid w:val="003742AC"/>
    <w:rsid w:val="00374839"/>
    <w:rsid w:val="003759BA"/>
    <w:rsid w:val="003762E9"/>
    <w:rsid w:val="00376A1A"/>
    <w:rsid w:val="00376B9D"/>
    <w:rsid w:val="003771C2"/>
    <w:rsid w:val="00377CE1"/>
    <w:rsid w:val="003807F1"/>
    <w:rsid w:val="003815BB"/>
    <w:rsid w:val="00381638"/>
    <w:rsid w:val="0038168D"/>
    <w:rsid w:val="00381A62"/>
    <w:rsid w:val="00382541"/>
    <w:rsid w:val="00382AA7"/>
    <w:rsid w:val="00383C13"/>
    <w:rsid w:val="00384372"/>
    <w:rsid w:val="00384F45"/>
    <w:rsid w:val="0038531D"/>
    <w:rsid w:val="00385B4B"/>
    <w:rsid w:val="00385BF0"/>
    <w:rsid w:val="00385DD6"/>
    <w:rsid w:val="00385F1A"/>
    <w:rsid w:val="003862AB"/>
    <w:rsid w:val="003865FE"/>
    <w:rsid w:val="00386C8D"/>
    <w:rsid w:val="0038744C"/>
    <w:rsid w:val="003874BE"/>
    <w:rsid w:val="003879D8"/>
    <w:rsid w:val="00387E49"/>
    <w:rsid w:val="00390359"/>
    <w:rsid w:val="0039127E"/>
    <w:rsid w:val="003915EB"/>
    <w:rsid w:val="003928A1"/>
    <w:rsid w:val="00392E94"/>
    <w:rsid w:val="0039320A"/>
    <w:rsid w:val="0039355A"/>
    <w:rsid w:val="003935E7"/>
    <w:rsid w:val="0039386A"/>
    <w:rsid w:val="003939FF"/>
    <w:rsid w:val="00393BCB"/>
    <w:rsid w:val="00394001"/>
    <w:rsid w:val="0039438D"/>
    <w:rsid w:val="00395165"/>
    <w:rsid w:val="00395B66"/>
    <w:rsid w:val="00396685"/>
    <w:rsid w:val="00397048"/>
    <w:rsid w:val="00397287"/>
    <w:rsid w:val="00397649"/>
    <w:rsid w:val="00397CC3"/>
    <w:rsid w:val="00397D57"/>
    <w:rsid w:val="003A0892"/>
    <w:rsid w:val="003A0E60"/>
    <w:rsid w:val="003A0F25"/>
    <w:rsid w:val="003A0F64"/>
    <w:rsid w:val="003A11A3"/>
    <w:rsid w:val="003A12DB"/>
    <w:rsid w:val="003A12E6"/>
    <w:rsid w:val="003A16A6"/>
    <w:rsid w:val="003A16FA"/>
    <w:rsid w:val="003A1725"/>
    <w:rsid w:val="003A1C15"/>
    <w:rsid w:val="003A2223"/>
    <w:rsid w:val="003A2638"/>
    <w:rsid w:val="003A2692"/>
    <w:rsid w:val="003A2A0F"/>
    <w:rsid w:val="003A2FCF"/>
    <w:rsid w:val="003A3803"/>
    <w:rsid w:val="003A4100"/>
    <w:rsid w:val="003A449F"/>
    <w:rsid w:val="003A45A1"/>
    <w:rsid w:val="003A4BE6"/>
    <w:rsid w:val="003A52F5"/>
    <w:rsid w:val="003A5B0A"/>
    <w:rsid w:val="003A6BAC"/>
    <w:rsid w:val="003A6CFA"/>
    <w:rsid w:val="003A71F2"/>
    <w:rsid w:val="003A723A"/>
    <w:rsid w:val="003A7AEF"/>
    <w:rsid w:val="003A7B4A"/>
    <w:rsid w:val="003A7E7C"/>
    <w:rsid w:val="003A7EF3"/>
    <w:rsid w:val="003B0554"/>
    <w:rsid w:val="003B05BE"/>
    <w:rsid w:val="003B13B9"/>
    <w:rsid w:val="003B159C"/>
    <w:rsid w:val="003B26A4"/>
    <w:rsid w:val="003B2A14"/>
    <w:rsid w:val="003B33E5"/>
    <w:rsid w:val="003B341C"/>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36D"/>
    <w:rsid w:val="003C6EF3"/>
    <w:rsid w:val="003C76CC"/>
    <w:rsid w:val="003C7806"/>
    <w:rsid w:val="003C78B5"/>
    <w:rsid w:val="003C7F8E"/>
    <w:rsid w:val="003D0607"/>
    <w:rsid w:val="003D0723"/>
    <w:rsid w:val="003D0FDB"/>
    <w:rsid w:val="003D109F"/>
    <w:rsid w:val="003D1E66"/>
    <w:rsid w:val="003D2478"/>
    <w:rsid w:val="003D2DDC"/>
    <w:rsid w:val="003D2FC4"/>
    <w:rsid w:val="003D3279"/>
    <w:rsid w:val="003D33CE"/>
    <w:rsid w:val="003D3866"/>
    <w:rsid w:val="003D398A"/>
    <w:rsid w:val="003D3C45"/>
    <w:rsid w:val="003D40F8"/>
    <w:rsid w:val="003D47C1"/>
    <w:rsid w:val="003D4BDC"/>
    <w:rsid w:val="003D4ECB"/>
    <w:rsid w:val="003D5B1F"/>
    <w:rsid w:val="003D5F26"/>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30C"/>
    <w:rsid w:val="003E2653"/>
    <w:rsid w:val="003E33C2"/>
    <w:rsid w:val="003E3A14"/>
    <w:rsid w:val="003E3C4D"/>
    <w:rsid w:val="003E3CC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325"/>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029"/>
    <w:rsid w:val="003F5328"/>
    <w:rsid w:val="003F60C0"/>
    <w:rsid w:val="003F633C"/>
    <w:rsid w:val="003F633D"/>
    <w:rsid w:val="003F68A6"/>
    <w:rsid w:val="003F6A13"/>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6B7"/>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8F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0D19"/>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DC"/>
    <w:rsid w:val="00435AF5"/>
    <w:rsid w:val="00435C6C"/>
    <w:rsid w:val="00435F36"/>
    <w:rsid w:val="00437447"/>
    <w:rsid w:val="0043752A"/>
    <w:rsid w:val="004375D4"/>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CFA"/>
    <w:rsid w:val="00444F56"/>
    <w:rsid w:val="00445DCE"/>
    <w:rsid w:val="00445FA0"/>
    <w:rsid w:val="00446488"/>
    <w:rsid w:val="00446749"/>
    <w:rsid w:val="004471F5"/>
    <w:rsid w:val="004473A5"/>
    <w:rsid w:val="00447607"/>
    <w:rsid w:val="00447626"/>
    <w:rsid w:val="00447C97"/>
    <w:rsid w:val="004501D2"/>
    <w:rsid w:val="00450B74"/>
    <w:rsid w:val="00450DD4"/>
    <w:rsid w:val="004517AA"/>
    <w:rsid w:val="00451C61"/>
    <w:rsid w:val="00451EEF"/>
    <w:rsid w:val="00452CAC"/>
    <w:rsid w:val="00453155"/>
    <w:rsid w:val="004536BD"/>
    <w:rsid w:val="004539B6"/>
    <w:rsid w:val="004539C6"/>
    <w:rsid w:val="00453C0A"/>
    <w:rsid w:val="00453D5B"/>
    <w:rsid w:val="004541F9"/>
    <w:rsid w:val="00454DB3"/>
    <w:rsid w:val="0045578A"/>
    <w:rsid w:val="00455C1C"/>
    <w:rsid w:val="004561E0"/>
    <w:rsid w:val="00456A48"/>
    <w:rsid w:val="00456CA5"/>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27F"/>
    <w:rsid w:val="00465F3A"/>
    <w:rsid w:val="0046694A"/>
    <w:rsid w:val="004669E2"/>
    <w:rsid w:val="00466E84"/>
    <w:rsid w:val="00466EBC"/>
    <w:rsid w:val="00467392"/>
    <w:rsid w:val="00467930"/>
    <w:rsid w:val="00467B8C"/>
    <w:rsid w:val="00467DF2"/>
    <w:rsid w:val="00470C31"/>
    <w:rsid w:val="00470C4F"/>
    <w:rsid w:val="00470DC1"/>
    <w:rsid w:val="00471963"/>
    <w:rsid w:val="004719C3"/>
    <w:rsid w:val="00471AFC"/>
    <w:rsid w:val="00472428"/>
    <w:rsid w:val="00472525"/>
    <w:rsid w:val="00472D9C"/>
    <w:rsid w:val="004734D0"/>
    <w:rsid w:val="004737F0"/>
    <w:rsid w:val="00473C75"/>
    <w:rsid w:val="00474096"/>
    <w:rsid w:val="004744C0"/>
    <w:rsid w:val="0047476B"/>
    <w:rsid w:val="0047525B"/>
    <w:rsid w:val="0047556B"/>
    <w:rsid w:val="00475652"/>
    <w:rsid w:val="00475C6C"/>
    <w:rsid w:val="00476107"/>
    <w:rsid w:val="0047631A"/>
    <w:rsid w:val="004763C5"/>
    <w:rsid w:val="004765C1"/>
    <w:rsid w:val="00476929"/>
    <w:rsid w:val="00477685"/>
    <w:rsid w:val="00477768"/>
    <w:rsid w:val="004778F1"/>
    <w:rsid w:val="004808FD"/>
    <w:rsid w:val="0048145F"/>
    <w:rsid w:val="00481716"/>
    <w:rsid w:val="004821D5"/>
    <w:rsid w:val="00482442"/>
    <w:rsid w:val="004824B0"/>
    <w:rsid w:val="00482AAD"/>
    <w:rsid w:val="00483127"/>
    <w:rsid w:val="00483468"/>
    <w:rsid w:val="00483897"/>
    <w:rsid w:val="004843B1"/>
    <w:rsid w:val="00484649"/>
    <w:rsid w:val="00484CFB"/>
    <w:rsid w:val="004853CE"/>
    <w:rsid w:val="00485A5D"/>
    <w:rsid w:val="00485D74"/>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D10"/>
    <w:rsid w:val="004A0D2A"/>
    <w:rsid w:val="004A155E"/>
    <w:rsid w:val="004A16BC"/>
    <w:rsid w:val="004A170E"/>
    <w:rsid w:val="004A1C33"/>
    <w:rsid w:val="004A1E21"/>
    <w:rsid w:val="004A2164"/>
    <w:rsid w:val="004A23A2"/>
    <w:rsid w:val="004A2416"/>
    <w:rsid w:val="004A2B94"/>
    <w:rsid w:val="004A3092"/>
    <w:rsid w:val="004A311F"/>
    <w:rsid w:val="004A3594"/>
    <w:rsid w:val="004A42F4"/>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2686"/>
    <w:rsid w:val="004B31AC"/>
    <w:rsid w:val="004B3672"/>
    <w:rsid w:val="004B3EF9"/>
    <w:rsid w:val="004B3F31"/>
    <w:rsid w:val="004B409C"/>
    <w:rsid w:val="004B5D96"/>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3BCC"/>
    <w:rsid w:val="004C41EF"/>
    <w:rsid w:val="004C4904"/>
    <w:rsid w:val="004C4DA7"/>
    <w:rsid w:val="004C4E6A"/>
    <w:rsid w:val="004C4FA9"/>
    <w:rsid w:val="004C5898"/>
    <w:rsid w:val="004C5B87"/>
    <w:rsid w:val="004C5E66"/>
    <w:rsid w:val="004C6355"/>
    <w:rsid w:val="004C6A37"/>
    <w:rsid w:val="004C6CB7"/>
    <w:rsid w:val="004C6CEE"/>
    <w:rsid w:val="004C6DE7"/>
    <w:rsid w:val="004C73F2"/>
    <w:rsid w:val="004C755C"/>
    <w:rsid w:val="004C7A1D"/>
    <w:rsid w:val="004D0121"/>
    <w:rsid w:val="004D021E"/>
    <w:rsid w:val="004D025B"/>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E87"/>
    <w:rsid w:val="004E1FE5"/>
    <w:rsid w:val="004E24CC"/>
    <w:rsid w:val="004E25F2"/>
    <w:rsid w:val="004E2680"/>
    <w:rsid w:val="004E28F9"/>
    <w:rsid w:val="004E29DA"/>
    <w:rsid w:val="004E2F82"/>
    <w:rsid w:val="004E34E7"/>
    <w:rsid w:val="004E3AC0"/>
    <w:rsid w:val="004E462E"/>
    <w:rsid w:val="004E4678"/>
    <w:rsid w:val="004E4AC9"/>
    <w:rsid w:val="004E4F2C"/>
    <w:rsid w:val="004E508E"/>
    <w:rsid w:val="004E56DC"/>
    <w:rsid w:val="004E5746"/>
    <w:rsid w:val="004E60F2"/>
    <w:rsid w:val="004E6A78"/>
    <w:rsid w:val="004E6C24"/>
    <w:rsid w:val="004E6D4B"/>
    <w:rsid w:val="004E734C"/>
    <w:rsid w:val="004E7438"/>
    <w:rsid w:val="004E76F4"/>
    <w:rsid w:val="004F018D"/>
    <w:rsid w:val="004F0501"/>
    <w:rsid w:val="004F064E"/>
    <w:rsid w:val="004F0B0B"/>
    <w:rsid w:val="004F0B4E"/>
    <w:rsid w:val="004F0B6C"/>
    <w:rsid w:val="004F124A"/>
    <w:rsid w:val="004F2078"/>
    <w:rsid w:val="004F210A"/>
    <w:rsid w:val="004F2507"/>
    <w:rsid w:val="004F2AE0"/>
    <w:rsid w:val="004F4200"/>
    <w:rsid w:val="004F4435"/>
    <w:rsid w:val="004F46FA"/>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A29"/>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07A5A"/>
    <w:rsid w:val="00507BD8"/>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70E"/>
    <w:rsid w:val="00523CD1"/>
    <w:rsid w:val="00523D37"/>
    <w:rsid w:val="00524AC7"/>
    <w:rsid w:val="00525315"/>
    <w:rsid w:val="00525439"/>
    <w:rsid w:val="00525AE8"/>
    <w:rsid w:val="00526167"/>
    <w:rsid w:val="0052616B"/>
    <w:rsid w:val="00526186"/>
    <w:rsid w:val="00526998"/>
    <w:rsid w:val="00526B0A"/>
    <w:rsid w:val="005271E5"/>
    <w:rsid w:val="00527463"/>
    <w:rsid w:val="005278A0"/>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0C2E"/>
    <w:rsid w:val="00541020"/>
    <w:rsid w:val="00541172"/>
    <w:rsid w:val="005418FC"/>
    <w:rsid w:val="00541DD6"/>
    <w:rsid w:val="00542206"/>
    <w:rsid w:val="0054238A"/>
    <w:rsid w:val="005423E0"/>
    <w:rsid w:val="00542626"/>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2AD"/>
    <w:rsid w:val="00553377"/>
    <w:rsid w:val="00553474"/>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3B69"/>
    <w:rsid w:val="0056540F"/>
    <w:rsid w:val="0056579B"/>
    <w:rsid w:val="00565E6C"/>
    <w:rsid w:val="00565F6C"/>
    <w:rsid w:val="00565FF8"/>
    <w:rsid w:val="005671AD"/>
    <w:rsid w:val="00567664"/>
    <w:rsid w:val="00567F21"/>
    <w:rsid w:val="00567F55"/>
    <w:rsid w:val="00570BE9"/>
    <w:rsid w:val="00570D3D"/>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51D"/>
    <w:rsid w:val="00582809"/>
    <w:rsid w:val="00582C50"/>
    <w:rsid w:val="00582E08"/>
    <w:rsid w:val="00582E97"/>
    <w:rsid w:val="00582FEB"/>
    <w:rsid w:val="00583C22"/>
    <w:rsid w:val="00583C62"/>
    <w:rsid w:val="00584529"/>
    <w:rsid w:val="00584668"/>
    <w:rsid w:val="00585462"/>
    <w:rsid w:val="00586E67"/>
    <w:rsid w:val="00586FEE"/>
    <w:rsid w:val="0058798C"/>
    <w:rsid w:val="005900FA"/>
    <w:rsid w:val="00590107"/>
    <w:rsid w:val="00590167"/>
    <w:rsid w:val="005901CF"/>
    <w:rsid w:val="00590855"/>
    <w:rsid w:val="00591403"/>
    <w:rsid w:val="00591ADF"/>
    <w:rsid w:val="00591C56"/>
    <w:rsid w:val="00591D01"/>
    <w:rsid w:val="00591F85"/>
    <w:rsid w:val="0059255D"/>
    <w:rsid w:val="00592643"/>
    <w:rsid w:val="0059346F"/>
    <w:rsid w:val="005935A4"/>
    <w:rsid w:val="005946D9"/>
    <w:rsid w:val="0059484A"/>
    <w:rsid w:val="005948C2"/>
    <w:rsid w:val="0059525F"/>
    <w:rsid w:val="005955D9"/>
    <w:rsid w:val="00595B60"/>
    <w:rsid w:val="00595DCA"/>
    <w:rsid w:val="005966DF"/>
    <w:rsid w:val="00596B3B"/>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793"/>
    <w:rsid w:val="005A6A3F"/>
    <w:rsid w:val="005A74A1"/>
    <w:rsid w:val="005B17CD"/>
    <w:rsid w:val="005B1A6F"/>
    <w:rsid w:val="005B1EC1"/>
    <w:rsid w:val="005B2C89"/>
    <w:rsid w:val="005B2E45"/>
    <w:rsid w:val="005B3481"/>
    <w:rsid w:val="005B35D7"/>
    <w:rsid w:val="005B3909"/>
    <w:rsid w:val="005B392A"/>
    <w:rsid w:val="005B39F7"/>
    <w:rsid w:val="005B3AA3"/>
    <w:rsid w:val="005B3C87"/>
    <w:rsid w:val="005B421F"/>
    <w:rsid w:val="005B45DE"/>
    <w:rsid w:val="005B4C1E"/>
    <w:rsid w:val="005B5166"/>
    <w:rsid w:val="005B5C93"/>
    <w:rsid w:val="005B613B"/>
    <w:rsid w:val="005B66B5"/>
    <w:rsid w:val="005B6F83"/>
    <w:rsid w:val="005B702D"/>
    <w:rsid w:val="005B7A0C"/>
    <w:rsid w:val="005C113B"/>
    <w:rsid w:val="005C1E43"/>
    <w:rsid w:val="005C2797"/>
    <w:rsid w:val="005C2D16"/>
    <w:rsid w:val="005C2ED9"/>
    <w:rsid w:val="005C31DE"/>
    <w:rsid w:val="005C33E1"/>
    <w:rsid w:val="005C3FC9"/>
    <w:rsid w:val="005C4245"/>
    <w:rsid w:val="005C4532"/>
    <w:rsid w:val="005C4569"/>
    <w:rsid w:val="005C495F"/>
    <w:rsid w:val="005C4C82"/>
    <w:rsid w:val="005C5102"/>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777"/>
    <w:rsid w:val="005E1C98"/>
    <w:rsid w:val="005E2259"/>
    <w:rsid w:val="005E2ACC"/>
    <w:rsid w:val="005E385F"/>
    <w:rsid w:val="005E3997"/>
    <w:rsid w:val="005E3DE7"/>
    <w:rsid w:val="005E3EEB"/>
    <w:rsid w:val="005E4F4E"/>
    <w:rsid w:val="005E5197"/>
    <w:rsid w:val="005E53B0"/>
    <w:rsid w:val="005E5B81"/>
    <w:rsid w:val="005E6250"/>
    <w:rsid w:val="005E7243"/>
    <w:rsid w:val="005E72E7"/>
    <w:rsid w:val="005E755A"/>
    <w:rsid w:val="005E7FA1"/>
    <w:rsid w:val="005F062F"/>
    <w:rsid w:val="005F08E9"/>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31"/>
    <w:rsid w:val="005F70BD"/>
    <w:rsid w:val="005F7934"/>
    <w:rsid w:val="005F7943"/>
    <w:rsid w:val="0060080E"/>
    <w:rsid w:val="0060082B"/>
    <w:rsid w:val="006008B3"/>
    <w:rsid w:val="00600BB2"/>
    <w:rsid w:val="00601161"/>
    <w:rsid w:val="00601515"/>
    <w:rsid w:val="0060179E"/>
    <w:rsid w:val="0060283C"/>
    <w:rsid w:val="006031C7"/>
    <w:rsid w:val="00604443"/>
    <w:rsid w:val="00604BA5"/>
    <w:rsid w:val="00604F14"/>
    <w:rsid w:val="00605391"/>
    <w:rsid w:val="0060539F"/>
    <w:rsid w:val="006055D3"/>
    <w:rsid w:val="00605732"/>
    <w:rsid w:val="00605F62"/>
    <w:rsid w:val="00606360"/>
    <w:rsid w:val="006063CC"/>
    <w:rsid w:val="00606643"/>
    <w:rsid w:val="00607677"/>
    <w:rsid w:val="00607BB5"/>
    <w:rsid w:val="00610361"/>
    <w:rsid w:val="00610417"/>
    <w:rsid w:val="00610612"/>
    <w:rsid w:val="00610A0E"/>
    <w:rsid w:val="006115ED"/>
    <w:rsid w:val="00611A16"/>
    <w:rsid w:val="00611A89"/>
    <w:rsid w:val="00611B83"/>
    <w:rsid w:val="0061206D"/>
    <w:rsid w:val="00612187"/>
    <w:rsid w:val="00612756"/>
    <w:rsid w:val="00612775"/>
    <w:rsid w:val="00612BFD"/>
    <w:rsid w:val="00612CBC"/>
    <w:rsid w:val="00613257"/>
    <w:rsid w:val="00613299"/>
    <w:rsid w:val="006137D4"/>
    <w:rsid w:val="00613A70"/>
    <w:rsid w:val="006148F5"/>
    <w:rsid w:val="0061569B"/>
    <w:rsid w:val="00615721"/>
    <w:rsid w:val="006158C8"/>
    <w:rsid w:val="00616485"/>
    <w:rsid w:val="006169D7"/>
    <w:rsid w:val="00616CC6"/>
    <w:rsid w:val="006175CD"/>
    <w:rsid w:val="006203FF"/>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B2F"/>
    <w:rsid w:val="00623E55"/>
    <w:rsid w:val="00623E78"/>
    <w:rsid w:val="00624246"/>
    <w:rsid w:val="0062428A"/>
    <w:rsid w:val="00624B8A"/>
    <w:rsid w:val="00624CB1"/>
    <w:rsid w:val="00624D23"/>
    <w:rsid w:val="0062523C"/>
    <w:rsid w:val="0062528B"/>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CFE"/>
    <w:rsid w:val="00633D83"/>
    <w:rsid w:val="00634222"/>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C8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6B0"/>
    <w:rsid w:val="00657E56"/>
    <w:rsid w:val="0066011D"/>
    <w:rsid w:val="006601C6"/>
    <w:rsid w:val="006607C0"/>
    <w:rsid w:val="006610D7"/>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BB8"/>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3E4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25C"/>
    <w:rsid w:val="00680925"/>
    <w:rsid w:val="00680D2B"/>
    <w:rsid w:val="00681003"/>
    <w:rsid w:val="0068169B"/>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A65"/>
    <w:rsid w:val="00686BEA"/>
    <w:rsid w:val="006874FF"/>
    <w:rsid w:val="006902B3"/>
    <w:rsid w:val="0069099B"/>
    <w:rsid w:val="00691D35"/>
    <w:rsid w:val="00692288"/>
    <w:rsid w:val="00692778"/>
    <w:rsid w:val="00692947"/>
    <w:rsid w:val="00693420"/>
    <w:rsid w:val="00693EE0"/>
    <w:rsid w:val="00694824"/>
    <w:rsid w:val="00694CE9"/>
    <w:rsid w:val="006956A6"/>
    <w:rsid w:val="0069589F"/>
    <w:rsid w:val="00695BA8"/>
    <w:rsid w:val="00695FC2"/>
    <w:rsid w:val="0069601D"/>
    <w:rsid w:val="006962C7"/>
    <w:rsid w:val="00696949"/>
    <w:rsid w:val="00697052"/>
    <w:rsid w:val="00697951"/>
    <w:rsid w:val="00697BAE"/>
    <w:rsid w:val="006A02E8"/>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6938"/>
    <w:rsid w:val="006B796F"/>
    <w:rsid w:val="006B7ED0"/>
    <w:rsid w:val="006C0238"/>
    <w:rsid w:val="006C03B8"/>
    <w:rsid w:val="006C100F"/>
    <w:rsid w:val="006C1513"/>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6EE"/>
    <w:rsid w:val="006C6A31"/>
    <w:rsid w:val="006C6AE0"/>
    <w:rsid w:val="006C6CF7"/>
    <w:rsid w:val="006C7522"/>
    <w:rsid w:val="006D0B1B"/>
    <w:rsid w:val="006D0B9C"/>
    <w:rsid w:val="006D1806"/>
    <w:rsid w:val="006D2406"/>
    <w:rsid w:val="006D2768"/>
    <w:rsid w:val="006D27E8"/>
    <w:rsid w:val="006D2846"/>
    <w:rsid w:val="006D2EE3"/>
    <w:rsid w:val="006D338F"/>
    <w:rsid w:val="006D35B4"/>
    <w:rsid w:val="006D3AA4"/>
    <w:rsid w:val="006D3AC2"/>
    <w:rsid w:val="006D3AC9"/>
    <w:rsid w:val="006D3D52"/>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D7E99"/>
    <w:rsid w:val="006E01C9"/>
    <w:rsid w:val="006E03A1"/>
    <w:rsid w:val="006E04FE"/>
    <w:rsid w:val="006E05DF"/>
    <w:rsid w:val="006E062C"/>
    <w:rsid w:val="006E0A84"/>
    <w:rsid w:val="006E17F7"/>
    <w:rsid w:val="006E21EA"/>
    <w:rsid w:val="006E22AE"/>
    <w:rsid w:val="006E243D"/>
    <w:rsid w:val="006E28B7"/>
    <w:rsid w:val="006E297C"/>
    <w:rsid w:val="006E2CE3"/>
    <w:rsid w:val="006E2FB7"/>
    <w:rsid w:val="006E31BC"/>
    <w:rsid w:val="006E3310"/>
    <w:rsid w:val="006E35A5"/>
    <w:rsid w:val="006E35AE"/>
    <w:rsid w:val="006E3AC3"/>
    <w:rsid w:val="006E4512"/>
    <w:rsid w:val="006E47BC"/>
    <w:rsid w:val="006E49D0"/>
    <w:rsid w:val="006E4E39"/>
    <w:rsid w:val="006E50B5"/>
    <w:rsid w:val="006E565E"/>
    <w:rsid w:val="006E596A"/>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0EC4"/>
    <w:rsid w:val="006F1B70"/>
    <w:rsid w:val="006F1E38"/>
    <w:rsid w:val="006F2117"/>
    <w:rsid w:val="006F2235"/>
    <w:rsid w:val="006F263E"/>
    <w:rsid w:val="006F2DD7"/>
    <w:rsid w:val="006F341D"/>
    <w:rsid w:val="006F366B"/>
    <w:rsid w:val="006F3931"/>
    <w:rsid w:val="006F3CDE"/>
    <w:rsid w:val="006F3FD4"/>
    <w:rsid w:val="006F415D"/>
    <w:rsid w:val="006F4222"/>
    <w:rsid w:val="006F4344"/>
    <w:rsid w:val="006F4809"/>
    <w:rsid w:val="006F4D8E"/>
    <w:rsid w:val="006F50BB"/>
    <w:rsid w:val="006F51DD"/>
    <w:rsid w:val="006F5639"/>
    <w:rsid w:val="006F5797"/>
    <w:rsid w:val="006F5818"/>
    <w:rsid w:val="006F58D4"/>
    <w:rsid w:val="006F5AF6"/>
    <w:rsid w:val="006F5C2C"/>
    <w:rsid w:val="006F606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6F3D"/>
    <w:rsid w:val="007172A4"/>
    <w:rsid w:val="007174A9"/>
    <w:rsid w:val="007174DB"/>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4C84"/>
    <w:rsid w:val="007255D2"/>
    <w:rsid w:val="00725CDF"/>
    <w:rsid w:val="00726422"/>
    <w:rsid w:val="00726EA6"/>
    <w:rsid w:val="00727208"/>
    <w:rsid w:val="0072766F"/>
    <w:rsid w:val="00727680"/>
    <w:rsid w:val="00727BE1"/>
    <w:rsid w:val="00727EC3"/>
    <w:rsid w:val="007301DD"/>
    <w:rsid w:val="00730860"/>
    <w:rsid w:val="00730E9A"/>
    <w:rsid w:val="00731E32"/>
    <w:rsid w:val="0073226E"/>
    <w:rsid w:val="00733BDE"/>
    <w:rsid w:val="007340C9"/>
    <w:rsid w:val="00734874"/>
    <w:rsid w:val="007348B1"/>
    <w:rsid w:val="00734B23"/>
    <w:rsid w:val="007356CD"/>
    <w:rsid w:val="007358ED"/>
    <w:rsid w:val="007361C8"/>
    <w:rsid w:val="007362A6"/>
    <w:rsid w:val="00736657"/>
    <w:rsid w:val="0073666A"/>
    <w:rsid w:val="00736927"/>
    <w:rsid w:val="00736D16"/>
    <w:rsid w:val="00736D7D"/>
    <w:rsid w:val="00737F7B"/>
    <w:rsid w:val="00740E58"/>
    <w:rsid w:val="00740F0B"/>
    <w:rsid w:val="00740F52"/>
    <w:rsid w:val="0074187D"/>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BA7"/>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6C7E"/>
    <w:rsid w:val="007571E1"/>
    <w:rsid w:val="0075720C"/>
    <w:rsid w:val="00757334"/>
    <w:rsid w:val="00757633"/>
    <w:rsid w:val="00757746"/>
    <w:rsid w:val="00757E45"/>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09E"/>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81"/>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41"/>
    <w:rsid w:val="0078315C"/>
    <w:rsid w:val="00783224"/>
    <w:rsid w:val="00783673"/>
    <w:rsid w:val="00783E02"/>
    <w:rsid w:val="00785490"/>
    <w:rsid w:val="00785621"/>
    <w:rsid w:val="007868B9"/>
    <w:rsid w:val="00786B35"/>
    <w:rsid w:val="00786B46"/>
    <w:rsid w:val="00786C62"/>
    <w:rsid w:val="00786CB8"/>
    <w:rsid w:val="00786FAC"/>
    <w:rsid w:val="007870AA"/>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4508"/>
    <w:rsid w:val="00795277"/>
    <w:rsid w:val="007957D7"/>
    <w:rsid w:val="007958D5"/>
    <w:rsid w:val="007959F1"/>
    <w:rsid w:val="00795AE2"/>
    <w:rsid w:val="00795C92"/>
    <w:rsid w:val="00795E6B"/>
    <w:rsid w:val="00795F6F"/>
    <w:rsid w:val="00796231"/>
    <w:rsid w:val="0079627D"/>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420"/>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78C"/>
    <w:rsid w:val="007B3905"/>
    <w:rsid w:val="007B3D2D"/>
    <w:rsid w:val="007B4E76"/>
    <w:rsid w:val="007B4EB4"/>
    <w:rsid w:val="007B50AE"/>
    <w:rsid w:val="007B51DF"/>
    <w:rsid w:val="007B55AC"/>
    <w:rsid w:val="007B6E86"/>
    <w:rsid w:val="007B6FFF"/>
    <w:rsid w:val="007B7672"/>
    <w:rsid w:val="007B7B03"/>
    <w:rsid w:val="007C0160"/>
    <w:rsid w:val="007C05DD"/>
    <w:rsid w:val="007C0ACB"/>
    <w:rsid w:val="007C0E11"/>
    <w:rsid w:val="007C1341"/>
    <w:rsid w:val="007C13ED"/>
    <w:rsid w:val="007C14C7"/>
    <w:rsid w:val="007C1EE8"/>
    <w:rsid w:val="007C20F6"/>
    <w:rsid w:val="007C2E19"/>
    <w:rsid w:val="007C309A"/>
    <w:rsid w:val="007C3D18"/>
    <w:rsid w:val="007C3E73"/>
    <w:rsid w:val="007C40E9"/>
    <w:rsid w:val="007C47C9"/>
    <w:rsid w:val="007C4DA2"/>
    <w:rsid w:val="007C60BF"/>
    <w:rsid w:val="007C6A07"/>
    <w:rsid w:val="007C71F3"/>
    <w:rsid w:val="007C7350"/>
    <w:rsid w:val="007C75A1"/>
    <w:rsid w:val="007C77A5"/>
    <w:rsid w:val="007D007E"/>
    <w:rsid w:val="007D00FC"/>
    <w:rsid w:val="007D043F"/>
    <w:rsid w:val="007D0457"/>
    <w:rsid w:val="007D04E5"/>
    <w:rsid w:val="007D0EAF"/>
    <w:rsid w:val="007D1027"/>
    <w:rsid w:val="007D1030"/>
    <w:rsid w:val="007D137B"/>
    <w:rsid w:val="007D1FCB"/>
    <w:rsid w:val="007D1FFB"/>
    <w:rsid w:val="007D25FE"/>
    <w:rsid w:val="007D29F2"/>
    <w:rsid w:val="007D2EA2"/>
    <w:rsid w:val="007D3269"/>
    <w:rsid w:val="007D347F"/>
    <w:rsid w:val="007D358D"/>
    <w:rsid w:val="007D3660"/>
    <w:rsid w:val="007D3C1E"/>
    <w:rsid w:val="007D40BD"/>
    <w:rsid w:val="007D4892"/>
    <w:rsid w:val="007D5309"/>
    <w:rsid w:val="007D578E"/>
    <w:rsid w:val="007D58B4"/>
    <w:rsid w:val="007D5901"/>
    <w:rsid w:val="007D59FE"/>
    <w:rsid w:val="007D5A59"/>
    <w:rsid w:val="007D62AF"/>
    <w:rsid w:val="007D632D"/>
    <w:rsid w:val="007D6E5F"/>
    <w:rsid w:val="007D7526"/>
    <w:rsid w:val="007D763B"/>
    <w:rsid w:val="007D787D"/>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E7D3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5FE7"/>
    <w:rsid w:val="007F6B18"/>
    <w:rsid w:val="007F79EA"/>
    <w:rsid w:val="007F7CBB"/>
    <w:rsid w:val="00800FF0"/>
    <w:rsid w:val="00801259"/>
    <w:rsid w:val="008019AB"/>
    <w:rsid w:val="00801AAC"/>
    <w:rsid w:val="00801B94"/>
    <w:rsid w:val="00802209"/>
    <w:rsid w:val="0080223B"/>
    <w:rsid w:val="00802E78"/>
    <w:rsid w:val="00803EAA"/>
    <w:rsid w:val="00803FAE"/>
    <w:rsid w:val="0080409E"/>
    <w:rsid w:val="00804745"/>
    <w:rsid w:val="0080481B"/>
    <w:rsid w:val="00804B55"/>
    <w:rsid w:val="00804D09"/>
    <w:rsid w:val="0080503E"/>
    <w:rsid w:val="00805290"/>
    <w:rsid w:val="0080573A"/>
    <w:rsid w:val="0080587D"/>
    <w:rsid w:val="0080605F"/>
    <w:rsid w:val="008060AD"/>
    <w:rsid w:val="00807786"/>
    <w:rsid w:val="00807B72"/>
    <w:rsid w:val="00810C88"/>
    <w:rsid w:val="00811FCB"/>
    <w:rsid w:val="00812E15"/>
    <w:rsid w:val="00812FA4"/>
    <w:rsid w:val="008130E1"/>
    <w:rsid w:val="008130F9"/>
    <w:rsid w:val="008132E5"/>
    <w:rsid w:val="00813436"/>
    <w:rsid w:val="008146E5"/>
    <w:rsid w:val="00815273"/>
    <w:rsid w:val="00815659"/>
    <w:rsid w:val="008158D6"/>
    <w:rsid w:val="00815A74"/>
    <w:rsid w:val="0081605E"/>
    <w:rsid w:val="008161F8"/>
    <w:rsid w:val="008162E7"/>
    <w:rsid w:val="00817196"/>
    <w:rsid w:val="00817A92"/>
    <w:rsid w:val="00817D69"/>
    <w:rsid w:val="008204E5"/>
    <w:rsid w:val="00820834"/>
    <w:rsid w:val="00820A73"/>
    <w:rsid w:val="00820EE5"/>
    <w:rsid w:val="0082124D"/>
    <w:rsid w:val="00821816"/>
    <w:rsid w:val="00821DDA"/>
    <w:rsid w:val="00821EFC"/>
    <w:rsid w:val="00821F34"/>
    <w:rsid w:val="00822A3A"/>
    <w:rsid w:val="008235DB"/>
    <w:rsid w:val="00823FDA"/>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2D9A"/>
    <w:rsid w:val="0083321F"/>
    <w:rsid w:val="00833DE0"/>
    <w:rsid w:val="008340F7"/>
    <w:rsid w:val="008342CC"/>
    <w:rsid w:val="00834B41"/>
    <w:rsid w:val="00834E03"/>
    <w:rsid w:val="0083511D"/>
    <w:rsid w:val="008359E6"/>
    <w:rsid w:val="008362F6"/>
    <w:rsid w:val="008362FC"/>
    <w:rsid w:val="00836307"/>
    <w:rsid w:val="0083733B"/>
    <w:rsid w:val="008376AC"/>
    <w:rsid w:val="00837D05"/>
    <w:rsid w:val="00837EDA"/>
    <w:rsid w:val="00837F6B"/>
    <w:rsid w:val="0084044A"/>
    <w:rsid w:val="008407DD"/>
    <w:rsid w:val="00840E28"/>
    <w:rsid w:val="0084177F"/>
    <w:rsid w:val="00841B39"/>
    <w:rsid w:val="00841C42"/>
    <w:rsid w:val="00841D38"/>
    <w:rsid w:val="00842225"/>
    <w:rsid w:val="0084355A"/>
    <w:rsid w:val="008436DB"/>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C2A"/>
    <w:rsid w:val="008522A7"/>
    <w:rsid w:val="00852C9F"/>
    <w:rsid w:val="00854A60"/>
    <w:rsid w:val="00855072"/>
    <w:rsid w:val="00855B06"/>
    <w:rsid w:val="0085626F"/>
    <w:rsid w:val="00856911"/>
    <w:rsid w:val="00856917"/>
    <w:rsid w:val="00856B1D"/>
    <w:rsid w:val="00856BA4"/>
    <w:rsid w:val="00856E27"/>
    <w:rsid w:val="0085755F"/>
    <w:rsid w:val="00857C3A"/>
    <w:rsid w:val="00857E8D"/>
    <w:rsid w:val="00857F60"/>
    <w:rsid w:val="008609E0"/>
    <w:rsid w:val="00862397"/>
    <w:rsid w:val="0086251D"/>
    <w:rsid w:val="0086325B"/>
    <w:rsid w:val="00863435"/>
    <w:rsid w:val="00863F02"/>
    <w:rsid w:val="00863FBE"/>
    <w:rsid w:val="00864558"/>
    <w:rsid w:val="00864D5F"/>
    <w:rsid w:val="00865A02"/>
    <w:rsid w:val="00866A86"/>
    <w:rsid w:val="00867262"/>
    <w:rsid w:val="008677FD"/>
    <w:rsid w:val="00867C3C"/>
    <w:rsid w:val="00867F7D"/>
    <w:rsid w:val="00867F91"/>
    <w:rsid w:val="008703A5"/>
    <w:rsid w:val="00870579"/>
    <w:rsid w:val="008706D4"/>
    <w:rsid w:val="00870997"/>
    <w:rsid w:val="00870F8A"/>
    <w:rsid w:val="0087129E"/>
    <w:rsid w:val="0087143B"/>
    <w:rsid w:val="00871527"/>
    <w:rsid w:val="008719A4"/>
    <w:rsid w:val="00871D23"/>
    <w:rsid w:val="00871F8C"/>
    <w:rsid w:val="008721BE"/>
    <w:rsid w:val="0087287E"/>
    <w:rsid w:val="00873048"/>
    <w:rsid w:val="008736CA"/>
    <w:rsid w:val="00873732"/>
    <w:rsid w:val="00873D37"/>
    <w:rsid w:val="00873F28"/>
    <w:rsid w:val="0087429E"/>
    <w:rsid w:val="00874312"/>
    <w:rsid w:val="0087437C"/>
    <w:rsid w:val="008743E7"/>
    <w:rsid w:val="00874625"/>
    <w:rsid w:val="00874816"/>
    <w:rsid w:val="00875032"/>
    <w:rsid w:val="00875187"/>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2CA"/>
    <w:rsid w:val="00881625"/>
    <w:rsid w:val="00882D5D"/>
    <w:rsid w:val="008833F5"/>
    <w:rsid w:val="008833FB"/>
    <w:rsid w:val="00883AAB"/>
    <w:rsid w:val="00883BD1"/>
    <w:rsid w:val="0088401E"/>
    <w:rsid w:val="008840EF"/>
    <w:rsid w:val="008842A1"/>
    <w:rsid w:val="008843E9"/>
    <w:rsid w:val="00885E87"/>
    <w:rsid w:val="008860B7"/>
    <w:rsid w:val="00886800"/>
    <w:rsid w:val="00886974"/>
    <w:rsid w:val="00887B9F"/>
    <w:rsid w:val="00887DAE"/>
    <w:rsid w:val="00890432"/>
    <w:rsid w:val="00890571"/>
    <w:rsid w:val="00890960"/>
    <w:rsid w:val="00890AD4"/>
    <w:rsid w:val="00890DC7"/>
    <w:rsid w:val="00890E4C"/>
    <w:rsid w:val="00890EBA"/>
    <w:rsid w:val="0089116D"/>
    <w:rsid w:val="0089119A"/>
    <w:rsid w:val="00892215"/>
    <w:rsid w:val="008926DE"/>
    <w:rsid w:val="00892722"/>
    <w:rsid w:val="00892BC9"/>
    <w:rsid w:val="00892C38"/>
    <w:rsid w:val="00892DD2"/>
    <w:rsid w:val="00892E4B"/>
    <w:rsid w:val="0089312C"/>
    <w:rsid w:val="00893221"/>
    <w:rsid w:val="00893BB0"/>
    <w:rsid w:val="00893E09"/>
    <w:rsid w:val="00893EF3"/>
    <w:rsid w:val="00894419"/>
    <w:rsid w:val="00894594"/>
    <w:rsid w:val="0089460D"/>
    <w:rsid w:val="00894A88"/>
    <w:rsid w:val="00894AA9"/>
    <w:rsid w:val="00894D6D"/>
    <w:rsid w:val="0089508A"/>
    <w:rsid w:val="0089529C"/>
    <w:rsid w:val="0089533C"/>
    <w:rsid w:val="00895386"/>
    <w:rsid w:val="00895B85"/>
    <w:rsid w:val="008965E1"/>
    <w:rsid w:val="00896A80"/>
    <w:rsid w:val="00896F34"/>
    <w:rsid w:val="0089724F"/>
    <w:rsid w:val="00897549"/>
    <w:rsid w:val="00897AF2"/>
    <w:rsid w:val="008A041D"/>
    <w:rsid w:val="008A06FA"/>
    <w:rsid w:val="008A0A4A"/>
    <w:rsid w:val="008A185C"/>
    <w:rsid w:val="008A1C20"/>
    <w:rsid w:val="008A2037"/>
    <w:rsid w:val="008A21F2"/>
    <w:rsid w:val="008A21FF"/>
    <w:rsid w:val="008A2657"/>
    <w:rsid w:val="008A2857"/>
    <w:rsid w:val="008A2CE2"/>
    <w:rsid w:val="008A30AC"/>
    <w:rsid w:val="008A3282"/>
    <w:rsid w:val="008A4052"/>
    <w:rsid w:val="008A44B8"/>
    <w:rsid w:val="008A467D"/>
    <w:rsid w:val="008A4C42"/>
    <w:rsid w:val="008A4F2A"/>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33"/>
    <w:rsid w:val="008A7FFA"/>
    <w:rsid w:val="008B0483"/>
    <w:rsid w:val="008B120C"/>
    <w:rsid w:val="008B1A06"/>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1AA"/>
    <w:rsid w:val="008C256E"/>
    <w:rsid w:val="008C2AA7"/>
    <w:rsid w:val="008C3094"/>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0"/>
    <w:rsid w:val="008C6DCD"/>
    <w:rsid w:val="008C7573"/>
    <w:rsid w:val="008D06CC"/>
    <w:rsid w:val="008D0A60"/>
    <w:rsid w:val="008D0C67"/>
    <w:rsid w:val="008D17F8"/>
    <w:rsid w:val="008D2874"/>
    <w:rsid w:val="008D2888"/>
    <w:rsid w:val="008D2EF8"/>
    <w:rsid w:val="008D337A"/>
    <w:rsid w:val="008D3477"/>
    <w:rsid w:val="008D34F1"/>
    <w:rsid w:val="008D36A4"/>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8C2"/>
    <w:rsid w:val="008E0927"/>
    <w:rsid w:val="008E0C85"/>
    <w:rsid w:val="008E0F80"/>
    <w:rsid w:val="008E10BA"/>
    <w:rsid w:val="008E159E"/>
    <w:rsid w:val="008E1723"/>
    <w:rsid w:val="008E1909"/>
    <w:rsid w:val="008E1D70"/>
    <w:rsid w:val="008E2FF6"/>
    <w:rsid w:val="008E35E1"/>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C65"/>
    <w:rsid w:val="008F6782"/>
    <w:rsid w:val="008F681B"/>
    <w:rsid w:val="008F6FD2"/>
    <w:rsid w:val="008F7374"/>
    <w:rsid w:val="008F7773"/>
    <w:rsid w:val="009001A6"/>
    <w:rsid w:val="00900801"/>
    <w:rsid w:val="00900AAC"/>
    <w:rsid w:val="00900F22"/>
    <w:rsid w:val="009013D1"/>
    <w:rsid w:val="009014B8"/>
    <w:rsid w:val="00901F29"/>
    <w:rsid w:val="009020AD"/>
    <w:rsid w:val="009021F6"/>
    <w:rsid w:val="00902216"/>
    <w:rsid w:val="00902350"/>
    <w:rsid w:val="009023B1"/>
    <w:rsid w:val="00902A9A"/>
    <w:rsid w:val="0090336B"/>
    <w:rsid w:val="00903A3A"/>
    <w:rsid w:val="00904510"/>
    <w:rsid w:val="00904880"/>
    <w:rsid w:val="00904AB3"/>
    <w:rsid w:val="009053AA"/>
    <w:rsid w:val="00905EA1"/>
    <w:rsid w:val="00906939"/>
    <w:rsid w:val="009069F6"/>
    <w:rsid w:val="009075DE"/>
    <w:rsid w:val="00907BD8"/>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17FFA"/>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27E96"/>
    <w:rsid w:val="009302EA"/>
    <w:rsid w:val="00930CCF"/>
    <w:rsid w:val="00930E68"/>
    <w:rsid w:val="00931148"/>
    <w:rsid w:val="0093117F"/>
    <w:rsid w:val="00931AFB"/>
    <w:rsid w:val="00931BD9"/>
    <w:rsid w:val="00932D0C"/>
    <w:rsid w:val="009335EE"/>
    <w:rsid w:val="009336BF"/>
    <w:rsid w:val="00933CC1"/>
    <w:rsid w:val="00933E49"/>
    <w:rsid w:val="00936731"/>
    <w:rsid w:val="009368F3"/>
    <w:rsid w:val="0093698C"/>
    <w:rsid w:val="00936EA7"/>
    <w:rsid w:val="009376B5"/>
    <w:rsid w:val="009376C1"/>
    <w:rsid w:val="00937DFF"/>
    <w:rsid w:val="00940E12"/>
    <w:rsid w:val="009411FC"/>
    <w:rsid w:val="00941636"/>
    <w:rsid w:val="00941B38"/>
    <w:rsid w:val="00941D93"/>
    <w:rsid w:val="009424D7"/>
    <w:rsid w:val="009428DD"/>
    <w:rsid w:val="00942C4D"/>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1715"/>
    <w:rsid w:val="0095209A"/>
    <w:rsid w:val="0095226F"/>
    <w:rsid w:val="00952F71"/>
    <w:rsid w:val="009533E3"/>
    <w:rsid w:val="00953454"/>
    <w:rsid w:val="00953920"/>
    <w:rsid w:val="00953ABC"/>
    <w:rsid w:val="00953D47"/>
    <w:rsid w:val="0095403A"/>
    <w:rsid w:val="00954F4F"/>
    <w:rsid w:val="00955BA3"/>
    <w:rsid w:val="00955BFE"/>
    <w:rsid w:val="0095681E"/>
    <w:rsid w:val="00956EFA"/>
    <w:rsid w:val="009572D4"/>
    <w:rsid w:val="0095766C"/>
    <w:rsid w:val="00957A28"/>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CCC"/>
    <w:rsid w:val="00963E2F"/>
    <w:rsid w:val="0096430A"/>
    <w:rsid w:val="00964FF6"/>
    <w:rsid w:val="0096554B"/>
    <w:rsid w:val="0096584A"/>
    <w:rsid w:val="00965E04"/>
    <w:rsid w:val="0096628C"/>
    <w:rsid w:val="0096689C"/>
    <w:rsid w:val="00966B20"/>
    <w:rsid w:val="00966BAB"/>
    <w:rsid w:val="00966FD1"/>
    <w:rsid w:val="00966FDF"/>
    <w:rsid w:val="0096725B"/>
    <w:rsid w:val="0096741E"/>
    <w:rsid w:val="00967A06"/>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B63"/>
    <w:rsid w:val="00976C4B"/>
    <w:rsid w:val="00976F19"/>
    <w:rsid w:val="00977763"/>
    <w:rsid w:val="00977EA1"/>
    <w:rsid w:val="00980477"/>
    <w:rsid w:val="0098075D"/>
    <w:rsid w:val="00980E60"/>
    <w:rsid w:val="0098159B"/>
    <w:rsid w:val="009818B3"/>
    <w:rsid w:val="00981948"/>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5E4"/>
    <w:rsid w:val="00986A07"/>
    <w:rsid w:val="00986F9F"/>
    <w:rsid w:val="009872A9"/>
    <w:rsid w:val="009877C3"/>
    <w:rsid w:val="0098796A"/>
    <w:rsid w:val="00987D72"/>
    <w:rsid w:val="009902EF"/>
    <w:rsid w:val="009904BB"/>
    <w:rsid w:val="00990629"/>
    <w:rsid w:val="00990630"/>
    <w:rsid w:val="00990DF6"/>
    <w:rsid w:val="00991007"/>
    <w:rsid w:val="00991605"/>
    <w:rsid w:val="00991761"/>
    <w:rsid w:val="00991870"/>
    <w:rsid w:val="00991887"/>
    <w:rsid w:val="00991ADE"/>
    <w:rsid w:val="00991BE8"/>
    <w:rsid w:val="009924E3"/>
    <w:rsid w:val="00992516"/>
    <w:rsid w:val="009927AA"/>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40"/>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A7ECB"/>
    <w:rsid w:val="009B02EF"/>
    <w:rsid w:val="009B04D4"/>
    <w:rsid w:val="009B064B"/>
    <w:rsid w:val="009B0B48"/>
    <w:rsid w:val="009B0C1D"/>
    <w:rsid w:val="009B0E46"/>
    <w:rsid w:val="009B1D7F"/>
    <w:rsid w:val="009B1F30"/>
    <w:rsid w:val="009B2C5F"/>
    <w:rsid w:val="009B2F4F"/>
    <w:rsid w:val="009B3757"/>
    <w:rsid w:val="009B3AC2"/>
    <w:rsid w:val="009B43DF"/>
    <w:rsid w:val="009B49F1"/>
    <w:rsid w:val="009B4DF4"/>
    <w:rsid w:val="009B4E66"/>
    <w:rsid w:val="009B511E"/>
    <w:rsid w:val="009B5283"/>
    <w:rsid w:val="009B535B"/>
    <w:rsid w:val="009B564E"/>
    <w:rsid w:val="009B5B37"/>
    <w:rsid w:val="009B655E"/>
    <w:rsid w:val="009B6F98"/>
    <w:rsid w:val="009B7276"/>
    <w:rsid w:val="009B7E87"/>
    <w:rsid w:val="009C01C0"/>
    <w:rsid w:val="009C04BA"/>
    <w:rsid w:val="009C053F"/>
    <w:rsid w:val="009C0B53"/>
    <w:rsid w:val="009C110D"/>
    <w:rsid w:val="009C1312"/>
    <w:rsid w:val="009C1399"/>
    <w:rsid w:val="009C148B"/>
    <w:rsid w:val="009C1B3E"/>
    <w:rsid w:val="009C1FEB"/>
    <w:rsid w:val="009C2545"/>
    <w:rsid w:val="009C25ED"/>
    <w:rsid w:val="009C2DAC"/>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D0F"/>
    <w:rsid w:val="009C7EF7"/>
    <w:rsid w:val="009D038A"/>
    <w:rsid w:val="009D0509"/>
    <w:rsid w:val="009D0B6D"/>
    <w:rsid w:val="009D0EB4"/>
    <w:rsid w:val="009D0FEC"/>
    <w:rsid w:val="009D189F"/>
    <w:rsid w:val="009D1A0A"/>
    <w:rsid w:val="009D1E0C"/>
    <w:rsid w:val="009D22A0"/>
    <w:rsid w:val="009D249B"/>
    <w:rsid w:val="009D267B"/>
    <w:rsid w:val="009D26EC"/>
    <w:rsid w:val="009D28AE"/>
    <w:rsid w:val="009D2C31"/>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D50"/>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E7ED2"/>
    <w:rsid w:val="009F00E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26B"/>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47D"/>
    <w:rsid w:val="00A1051C"/>
    <w:rsid w:val="00A1094B"/>
    <w:rsid w:val="00A10999"/>
    <w:rsid w:val="00A1106B"/>
    <w:rsid w:val="00A113F6"/>
    <w:rsid w:val="00A11AE0"/>
    <w:rsid w:val="00A12C38"/>
    <w:rsid w:val="00A13036"/>
    <w:rsid w:val="00A13E54"/>
    <w:rsid w:val="00A14582"/>
    <w:rsid w:val="00A14ADB"/>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332"/>
    <w:rsid w:val="00A2279A"/>
    <w:rsid w:val="00A2312F"/>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AF8"/>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00"/>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A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587"/>
    <w:rsid w:val="00A62913"/>
    <w:rsid w:val="00A62A77"/>
    <w:rsid w:val="00A62A8F"/>
    <w:rsid w:val="00A62DD4"/>
    <w:rsid w:val="00A63395"/>
    <w:rsid w:val="00A633B3"/>
    <w:rsid w:val="00A63483"/>
    <w:rsid w:val="00A634A9"/>
    <w:rsid w:val="00A63BEA"/>
    <w:rsid w:val="00A644CA"/>
    <w:rsid w:val="00A64A69"/>
    <w:rsid w:val="00A64C00"/>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268"/>
    <w:rsid w:val="00A72547"/>
    <w:rsid w:val="00A7273B"/>
    <w:rsid w:val="00A72CAF"/>
    <w:rsid w:val="00A72F5D"/>
    <w:rsid w:val="00A730C4"/>
    <w:rsid w:val="00A733D2"/>
    <w:rsid w:val="00A739D0"/>
    <w:rsid w:val="00A73A0D"/>
    <w:rsid w:val="00A73B25"/>
    <w:rsid w:val="00A73B9B"/>
    <w:rsid w:val="00A74160"/>
    <w:rsid w:val="00A74BF9"/>
    <w:rsid w:val="00A75D39"/>
    <w:rsid w:val="00A761D4"/>
    <w:rsid w:val="00A76DBB"/>
    <w:rsid w:val="00A76F2D"/>
    <w:rsid w:val="00A7706C"/>
    <w:rsid w:val="00A77EC4"/>
    <w:rsid w:val="00A80575"/>
    <w:rsid w:val="00A805CE"/>
    <w:rsid w:val="00A80AC7"/>
    <w:rsid w:val="00A81256"/>
    <w:rsid w:val="00A814F2"/>
    <w:rsid w:val="00A81F82"/>
    <w:rsid w:val="00A82E35"/>
    <w:rsid w:val="00A831A8"/>
    <w:rsid w:val="00A8368E"/>
    <w:rsid w:val="00A85075"/>
    <w:rsid w:val="00A85AAC"/>
    <w:rsid w:val="00A862D4"/>
    <w:rsid w:val="00A87256"/>
    <w:rsid w:val="00A879F2"/>
    <w:rsid w:val="00A90138"/>
    <w:rsid w:val="00A90BC1"/>
    <w:rsid w:val="00A90CFA"/>
    <w:rsid w:val="00A910A2"/>
    <w:rsid w:val="00A9128D"/>
    <w:rsid w:val="00A91516"/>
    <w:rsid w:val="00A9170B"/>
    <w:rsid w:val="00A91F1F"/>
    <w:rsid w:val="00A924A6"/>
    <w:rsid w:val="00A92879"/>
    <w:rsid w:val="00A93357"/>
    <w:rsid w:val="00A93E4E"/>
    <w:rsid w:val="00A9442A"/>
    <w:rsid w:val="00A94B28"/>
    <w:rsid w:val="00A94B9D"/>
    <w:rsid w:val="00A94FB1"/>
    <w:rsid w:val="00A951DB"/>
    <w:rsid w:val="00A952DB"/>
    <w:rsid w:val="00A956B7"/>
    <w:rsid w:val="00A956F8"/>
    <w:rsid w:val="00A95963"/>
    <w:rsid w:val="00A95CD7"/>
    <w:rsid w:val="00A965DB"/>
    <w:rsid w:val="00A97C97"/>
    <w:rsid w:val="00A97F16"/>
    <w:rsid w:val="00AA016F"/>
    <w:rsid w:val="00AA0496"/>
    <w:rsid w:val="00AA0F59"/>
    <w:rsid w:val="00AA0F66"/>
    <w:rsid w:val="00AA0FCD"/>
    <w:rsid w:val="00AA16A7"/>
    <w:rsid w:val="00AA1A9D"/>
    <w:rsid w:val="00AA1ED6"/>
    <w:rsid w:val="00AA20D0"/>
    <w:rsid w:val="00AA2C82"/>
    <w:rsid w:val="00AA330A"/>
    <w:rsid w:val="00AA33C1"/>
    <w:rsid w:val="00AA35D8"/>
    <w:rsid w:val="00AA361D"/>
    <w:rsid w:val="00AA43F2"/>
    <w:rsid w:val="00AA4414"/>
    <w:rsid w:val="00AA51D6"/>
    <w:rsid w:val="00AA5A4B"/>
    <w:rsid w:val="00AA6640"/>
    <w:rsid w:val="00AA6B03"/>
    <w:rsid w:val="00AA6DE4"/>
    <w:rsid w:val="00AB028A"/>
    <w:rsid w:val="00AB03C6"/>
    <w:rsid w:val="00AB08B1"/>
    <w:rsid w:val="00AB0BC8"/>
    <w:rsid w:val="00AB0DE4"/>
    <w:rsid w:val="00AB11CA"/>
    <w:rsid w:val="00AB1303"/>
    <w:rsid w:val="00AB14D9"/>
    <w:rsid w:val="00AB1D20"/>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18E"/>
    <w:rsid w:val="00AC2A81"/>
    <w:rsid w:val="00AC2ECD"/>
    <w:rsid w:val="00AC3119"/>
    <w:rsid w:val="00AC3351"/>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92E"/>
    <w:rsid w:val="00AD4A5A"/>
    <w:rsid w:val="00AD51ED"/>
    <w:rsid w:val="00AD58C1"/>
    <w:rsid w:val="00AD59E2"/>
    <w:rsid w:val="00AD5F22"/>
    <w:rsid w:val="00AD62BC"/>
    <w:rsid w:val="00AD6629"/>
    <w:rsid w:val="00AD6C3C"/>
    <w:rsid w:val="00AD71EA"/>
    <w:rsid w:val="00AD7C52"/>
    <w:rsid w:val="00AE0470"/>
    <w:rsid w:val="00AE07E6"/>
    <w:rsid w:val="00AE0895"/>
    <w:rsid w:val="00AE098D"/>
    <w:rsid w:val="00AE0B14"/>
    <w:rsid w:val="00AE0C21"/>
    <w:rsid w:val="00AE1C27"/>
    <w:rsid w:val="00AE23EE"/>
    <w:rsid w:val="00AE2540"/>
    <w:rsid w:val="00AE25E3"/>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153"/>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3893"/>
    <w:rsid w:val="00B04562"/>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1624"/>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B9"/>
    <w:rsid w:val="00B176C4"/>
    <w:rsid w:val="00B17FFC"/>
    <w:rsid w:val="00B20256"/>
    <w:rsid w:val="00B206C1"/>
    <w:rsid w:val="00B2074F"/>
    <w:rsid w:val="00B2097E"/>
    <w:rsid w:val="00B20D09"/>
    <w:rsid w:val="00B2133E"/>
    <w:rsid w:val="00B219D1"/>
    <w:rsid w:val="00B21DEF"/>
    <w:rsid w:val="00B2204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6A"/>
    <w:rsid w:val="00B338BE"/>
    <w:rsid w:val="00B33EE9"/>
    <w:rsid w:val="00B342C7"/>
    <w:rsid w:val="00B343E9"/>
    <w:rsid w:val="00B346BE"/>
    <w:rsid w:val="00B34FA1"/>
    <w:rsid w:val="00B35131"/>
    <w:rsid w:val="00B3594E"/>
    <w:rsid w:val="00B35A60"/>
    <w:rsid w:val="00B35B96"/>
    <w:rsid w:val="00B35BEB"/>
    <w:rsid w:val="00B361F4"/>
    <w:rsid w:val="00B363DE"/>
    <w:rsid w:val="00B3685B"/>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5D4F"/>
    <w:rsid w:val="00B46175"/>
    <w:rsid w:val="00B4670C"/>
    <w:rsid w:val="00B468F7"/>
    <w:rsid w:val="00B46AD4"/>
    <w:rsid w:val="00B46E76"/>
    <w:rsid w:val="00B4744D"/>
    <w:rsid w:val="00B47BEE"/>
    <w:rsid w:val="00B47EDA"/>
    <w:rsid w:val="00B5003B"/>
    <w:rsid w:val="00B50565"/>
    <w:rsid w:val="00B50B57"/>
    <w:rsid w:val="00B50C4B"/>
    <w:rsid w:val="00B51602"/>
    <w:rsid w:val="00B51897"/>
    <w:rsid w:val="00B51FEE"/>
    <w:rsid w:val="00B52A53"/>
    <w:rsid w:val="00B52A99"/>
    <w:rsid w:val="00B52D7F"/>
    <w:rsid w:val="00B52D8B"/>
    <w:rsid w:val="00B52F42"/>
    <w:rsid w:val="00B5325D"/>
    <w:rsid w:val="00B533B6"/>
    <w:rsid w:val="00B53ED8"/>
    <w:rsid w:val="00B54428"/>
    <w:rsid w:val="00B547F1"/>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672DC"/>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9C5"/>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AA0"/>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3C6"/>
    <w:rsid w:val="00BB0D37"/>
    <w:rsid w:val="00BB1153"/>
    <w:rsid w:val="00BB11AA"/>
    <w:rsid w:val="00BB14C4"/>
    <w:rsid w:val="00BB1B43"/>
    <w:rsid w:val="00BB2A25"/>
    <w:rsid w:val="00BB332C"/>
    <w:rsid w:val="00BB34B4"/>
    <w:rsid w:val="00BB36D4"/>
    <w:rsid w:val="00BB4346"/>
    <w:rsid w:val="00BB4495"/>
    <w:rsid w:val="00BB4526"/>
    <w:rsid w:val="00BB51E9"/>
    <w:rsid w:val="00BB52A9"/>
    <w:rsid w:val="00BB52BF"/>
    <w:rsid w:val="00BB534C"/>
    <w:rsid w:val="00BB57EF"/>
    <w:rsid w:val="00BB5C68"/>
    <w:rsid w:val="00BB749A"/>
    <w:rsid w:val="00BC0170"/>
    <w:rsid w:val="00BC0253"/>
    <w:rsid w:val="00BC0B77"/>
    <w:rsid w:val="00BC0D49"/>
    <w:rsid w:val="00BC0FDC"/>
    <w:rsid w:val="00BC1082"/>
    <w:rsid w:val="00BC1369"/>
    <w:rsid w:val="00BC16D9"/>
    <w:rsid w:val="00BC1D4A"/>
    <w:rsid w:val="00BC1F30"/>
    <w:rsid w:val="00BC2149"/>
    <w:rsid w:val="00BC24C0"/>
    <w:rsid w:val="00BC25AA"/>
    <w:rsid w:val="00BC2677"/>
    <w:rsid w:val="00BC2BB1"/>
    <w:rsid w:val="00BC3053"/>
    <w:rsid w:val="00BC3BCD"/>
    <w:rsid w:val="00BC3FAD"/>
    <w:rsid w:val="00BC40B6"/>
    <w:rsid w:val="00BC44DE"/>
    <w:rsid w:val="00BC454B"/>
    <w:rsid w:val="00BC4D2E"/>
    <w:rsid w:val="00BC4E6E"/>
    <w:rsid w:val="00BC5438"/>
    <w:rsid w:val="00BC57B1"/>
    <w:rsid w:val="00BC5D1C"/>
    <w:rsid w:val="00BC6A41"/>
    <w:rsid w:val="00BC6BB5"/>
    <w:rsid w:val="00BC6BC1"/>
    <w:rsid w:val="00BC6F3D"/>
    <w:rsid w:val="00BC7044"/>
    <w:rsid w:val="00BC7AA2"/>
    <w:rsid w:val="00BC7FCC"/>
    <w:rsid w:val="00BD1169"/>
    <w:rsid w:val="00BD1823"/>
    <w:rsid w:val="00BD18B8"/>
    <w:rsid w:val="00BD1AA5"/>
    <w:rsid w:val="00BD27AF"/>
    <w:rsid w:val="00BD371C"/>
    <w:rsid w:val="00BD3883"/>
    <w:rsid w:val="00BD48AC"/>
    <w:rsid w:val="00BD4CDD"/>
    <w:rsid w:val="00BD4D12"/>
    <w:rsid w:val="00BD4FA5"/>
    <w:rsid w:val="00BD5F1A"/>
    <w:rsid w:val="00BD619F"/>
    <w:rsid w:val="00BD66D7"/>
    <w:rsid w:val="00BD6C0A"/>
    <w:rsid w:val="00BD721C"/>
    <w:rsid w:val="00BD758E"/>
    <w:rsid w:val="00BD7A8B"/>
    <w:rsid w:val="00BD7F16"/>
    <w:rsid w:val="00BE04A3"/>
    <w:rsid w:val="00BE05A6"/>
    <w:rsid w:val="00BE0841"/>
    <w:rsid w:val="00BE0B97"/>
    <w:rsid w:val="00BE0BF1"/>
    <w:rsid w:val="00BE1234"/>
    <w:rsid w:val="00BE191B"/>
    <w:rsid w:val="00BE1E63"/>
    <w:rsid w:val="00BE1FD4"/>
    <w:rsid w:val="00BE2531"/>
    <w:rsid w:val="00BE2FA6"/>
    <w:rsid w:val="00BE333F"/>
    <w:rsid w:val="00BE38DC"/>
    <w:rsid w:val="00BE3DB9"/>
    <w:rsid w:val="00BE3FCB"/>
    <w:rsid w:val="00BE45B3"/>
    <w:rsid w:val="00BE4818"/>
    <w:rsid w:val="00BE534C"/>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158"/>
    <w:rsid w:val="00C02236"/>
    <w:rsid w:val="00C02CC6"/>
    <w:rsid w:val="00C02EF8"/>
    <w:rsid w:val="00C032FC"/>
    <w:rsid w:val="00C040D1"/>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8EC"/>
    <w:rsid w:val="00C119F4"/>
    <w:rsid w:val="00C12107"/>
    <w:rsid w:val="00C12978"/>
    <w:rsid w:val="00C1336E"/>
    <w:rsid w:val="00C1339F"/>
    <w:rsid w:val="00C13429"/>
    <w:rsid w:val="00C136B9"/>
    <w:rsid w:val="00C13C4B"/>
    <w:rsid w:val="00C14D4B"/>
    <w:rsid w:val="00C14F45"/>
    <w:rsid w:val="00C15005"/>
    <w:rsid w:val="00C153EB"/>
    <w:rsid w:val="00C154BB"/>
    <w:rsid w:val="00C15E42"/>
    <w:rsid w:val="00C15FEA"/>
    <w:rsid w:val="00C1670D"/>
    <w:rsid w:val="00C16C9A"/>
    <w:rsid w:val="00C17159"/>
    <w:rsid w:val="00C173FB"/>
    <w:rsid w:val="00C177D6"/>
    <w:rsid w:val="00C20D14"/>
    <w:rsid w:val="00C214EA"/>
    <w:rsid w:val="00C218C5"/>
    <w:rsid w:val="00C22345"/>
    <w:rsid w:val="00C22468"/>
    <w:rsid w:val="00C22D3A"/>
    <w:rsid w:val="00C22E48"/>
    <w:rsid w:val="00C23767"/>
    <w:rsid w:val="00C23EE8"/>
    <w:rsid w:val="00C24038"/>
    <w:rsid w:val="00C2404E"/>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649F"/>
    <w:rsid w:val="00C3719D"/>
    <w:rsid w:val="00C3756F"/>
    <w:rsid w:val="00C377C8"/>
    <w:rsid w:val="00C37E19"/>
    <w:rsid w:val="00C400E4"/>
    <w:rsid w:val="00C40315"/>
    <w:rsid w:val="00C4076A"/>
    <w:rsid w:val="00C410AA"/>
    <w:rsid w:val="00C41251"/>
    <w:rsid w:val="00C41442"/>
    <w:rsid w:val="00C41850"/>
    <w:rsid w:val="00C42720"/>
    <w:rsid w:val="00C42AFA"/>
    <w:rsid w:val="00C42C69"/>
    <w:rsid w:val="00C42C71"/>
    <w:rsid w:val="00C42D49"/>
    <w:rsid w:val="00C42D85"/>
    <w:rsid w:val="00C42DF8"/>
    <w:rsid w:val="00C4324D"/>
    <w:rsid w:val="00C433AE"/>
    <w:rsid w:val="00C43A9B"/>
    <w:rsid w:val="00C44547"/>
    <w:rsid w:val="00C44CE6"/>
    <w:rsid w:val="00C45835"/>
    <w:rsid w:val="00C45F6E"/>
    <w:rsid w:val="00C46063"/>
    <w:rsid w:val="00C46240"/>
    <w:rsid w:val="00C4651C"/>
    <w:rsid w:val="00C46EDD"/>
    <w:rsid w:val="00C471BE"/>
    <w:rsid w:val="00C47806"/>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5D10"/>
    <w:rsid w:val="00C562AC"/>
    <w:rsid w:val="00C570C3"/>
    <w:rsid w:val="00C57D72"/>
    <w:rsid w:val="00C57EF3"/>
    <w:rsid w:val="00C60298"/>
    <w:rsid w:val="00C603E2"/>
    <w:rsid w:val="00C60783"/>
    <w:rsid w:val="00C609B6"/>
    <w:rsid w:val="00C60A12"/>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241"/>
    <w:rsid w:val="00C65572"/>
    <w:rsid w:val="00C65C33"/>
    <w:rsid w:val="00C65CA3"/>
    <w:rsid w:val="00C65EFC"/>
    <w:rsid w:val="00C662E2"/>
    <w:rsid w:val="00C66E63"/>
    <w:rsid w:val="00C66EA4"/>
    <w:rsid w:val="00C67803"/>
    <w:rsid w:val="00C67F10"/>
    <w:rsid w:val="00C7057C"/>
    <w:rsid w:val="00C70697"/>
    <w:rsid w:val="00C7129C"/>
    <w:rsid w:val="00C716A0"/>
    <w:rsid w:val="00C71E5F"/>
    <w:rsid w:val="00C72EF4"/>
    <w:rsid w:val="00C73332"/>
    <w:rsid w:val="00C73931"/>
    <w:rsid w:val="00C752B6"/>
    <w:rsid w:val="00C75D2F"/>
    <w:rsid w:val="00C76555"/>
    <w:rsid w:val="00C767BE"/>
    <w:rsid w:val="00C76963"/>
    <w:rsid w:val="00C76E3C"/>
    <w:rsid w:val="00C76F2F"/>
    <w:rsid w:val="00C770F2"/>
    <w:rsid w:val="00C77209"/>
    <w:rsid w:val="00C77A34"/>
    <w:rsid w:val="00C77B99"/>
    <w:rsid w:val="00C8128A"/>
    <w:rsid w:val="00C8142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19F"/>
    <w:rsid w:val="00C90216"/>
    <w:rsid w:val="00C90243"/>
    <w:rsid w:val="00C9027A"/>
    <w:rsid w:val="00C904B3"/>
    <w:rsid w:val="00C9068E"/>
    <w:rsid w:val="00C90D9C"/>
    <w:rsid w:val="00C90EE9"/>
    <w:rsid w:val="00C910C3"/>
    <w:rsid w:val="00C91490"/>
    <w:rsid w:val="00C9182E"/>
    <w:rsid w:val="00C91F7D"/>
    <w:rsid w:val="00C91FCB"/>
    <w:rsid w:val="00C9206B"/>
    <w:rsid w:val="00C9269B"/>
    <w:rsid w:val="00C9297B"/>
    <w:rsid w:val="00C93033"/>
    <w:rsid w:val="00C93196"/>
    <w:rsid w:val="00C93B42"/>
    <w:rsid w:val="00C93C4B"/>
    <w:rsid w:val="00C944AB"/>
    <w:rsid w:val="00C953CF"/>
    <w:rsid w:val="00C954C1"/>
    <w:rsid w:val="00C95B40"/>
    <w:rsid w:val="00C95F81"/>
    <w:rsid w:val="00C96D0C"/>
    <w:rsid w:val="00C9723D"/>
    <w:rsid w:val="00C97482"/>
    <w:rsid w:val="00C977D6"/>
    <w:rsid w:val="00C97924"/>
    <w:rsid w:val="00C97CD1"/>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E6E"/>
    <w:rsid w:val="00CA5F74"/>
    <w:rsid w:val="00CA62A6"/>
    <w:rsid w:val="00CA6F09"/>
    <w:rsid w:val="00CA7373"/>
    <w:rsid w:val="00CB1034"/>
    <w:rsid w:val="00CB11DE"/>
    <w:rsid w:val="00CB1810"/>
    <w:rsid w:val="00CB1BD9"/>
    <w:rsid w:val="00CB1D2A"/>
    <w:rsid w:val="00CB1E82"/>
    <w:rsid w:val="00CB1F63"/>
    <w:rsid w:val="00CB238A"/>
    <w:rsid w:val="00CB240B"/>
    <w:rsid w:val="00CB2487"/>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4FA4"/>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46BC"/>
    <w:rsid w:val="00CE5519"/>
    <w:rsid w:val="00CE56D0"/>
    <w:rsid w:val="00CE5A51"/>
    <w:rsid w:val="00CE6708"/>
    <w:rsid w:val="00CE74E6"/>
    <w:rsid w:val="00CE7561"/>
    <w:rsid w:val="00CE7D63"/>
    <w:rsid w:val="00CF1354"/>
    <w:rsid w:val="00CF1397"/>
    <w:rsid w:val="00CF2139"/>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485"/>
    <w:rsid w:val="00D165B8"/>
    <w:rsid w:val="00D17CE4"/>
    <w:rsid w:val="00D2006E"/>
    <w:rsid w:val="00D21672"/>
    <w:rsid w:val="00D22365"/>
    <w:rsid w:val="00D2277F"/>
    <w:rsid w:val="00D22AA0"/>
    <w:rsid w:val="00D239A7"/>
    <w:rsid w:val="00D23BE5"/>
    <w:rsid w:val="00D23F47"/>
    <w:rsid w:val="00D23F95"/>
    <w:rsid w:val="00D242E0"/>
    <w:rsid w:val="00D24951"/>
    <w:rsid w:val="00D25155"/>
    <w:rsid w:val="00D251A0"/>
    <w:rsid w:val="00D25255"/>
    <w:rsid w:val="00D25491"/>
    <w:rsid w:val="00D25557"/>
    <w:rsid w:val="00D2556A"/>
    <w:rsid w:val="00D2615A"/>
    <w:rsid w:val="00D26410"/>
    <w:rsid w:val="00D26B67"/>
    <w:rsid w:val="00D26BF0"/>
    <w:rsid w:val="00D26C20"/>
    <w:rsid w:val="00D270DF"/>
    <w:rsid w:val="00D27F67"/>
    <w:rsid w:val="00D27F82"/>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3B"/>
    <w:rsid w:val="00D40C8B"/>
    <w:rsid w:val="00D417EF"/>
    <w:rsid w:val="00D42267"/>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6D12"/>
    <w:rsid w:val="00D470B9"/>
    <w:rsid w:val="00D470E6"/>
    <w:rsid w:val="00D47463"/>
    <w:rsid w:val="00D476B2"/>
    <w:rsid w:val="00D47AA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4F73"/>
    <w:rsid w:val="00D5544B"/>
    <w:rsid w:val="00D55AD5"/>
    <w:rsid w:val="00D55E91"/>
    <w:rsid w:val="00D56D26"/>
    <w:rsid w:val="00D576CA"/>
    <w:rsid w:val="00D576E3"/>
    <w:rsid w:val="00D603D7"/>
    <w:rsid w:val="00D60E13"/>
    <w:rsid w:val="00D61AF5"/>
    <w:rsid w:val="00D61EC6"/>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4A4"/>
    <w:rsid w:val="00D75936"/>
    <w:rsid w:val="00D76B9B"/>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62A"/>
    <w:rsid w:val="00D84E09"/>
    <w:rsid w:val="00D84FEF"/>
    <w:rsid w:val="00D85B34"/>
    <w:rsid w:val="00D85C14"/>
    <w:rsid w:val="00D86189"/>
    <w:rsid w:val="00D86403"/>
    <w:rsid w:val="00D86B71"/>
    <w:rsid w:val="00D86CA3"/>
    <w:rsid w:val="00D87003"/>
    <w:rsid w:val="00D870F7"/>
    <w:rsid w:val="00D871CE"/>
    <w:rsid w:val="00D87638"/>
    <w:rsid w:val="00D8787A"/>
    <w:rsid w:val="00D878A9"/>
    <w:rsid w:val="00D879A4"/>
    <w:rsid w:val="00D87C65"/>
    <w:rsid w:val="00D90993"/>
    <w:rsid w:val="00D90D3A"/>
    <w:rsid w:val="00D9129F"/>
    <w:rsid w:val="00D9196D"/>
    <w:rsid w:val="00D925ED"/>
    <w:rsid w:val="00D92801"/>
    <w:rsid w:val="00D92982"/>
    <w:rsid w:val="00D92D22"/>
    <w:rsid w:val="00D92D71"/>
    <w:rsid w:val="00D93024"/>
    <w:rsid w:val="00D93AE1"/>
    <w:rsid w:val="00D93B38"/>
    <w:rsid w:val="00D9464E"/>
    <w:rsid w:val="00D94B1F"/>
    <w:rsid w:val="00D9540A"/>
    <w:rsid w:val="00D955BF"/>
    <w:rsid w:val="00D95766"/>
    <w:rsid w:val="00D959CC"/>
    <w:rsid w:val="00D95ECA"/>
    <w:rsid w:val="00D968DA"/>
    <w:rsid w:val="00D9693C"/>
    <w:rsid w:val="00D96AF5"/>
    <w:rsid w:val="00D971D9"/>
    <w:rsid w:val="00D97336"/>
    <w:rsid w:val="00D97584"/>
    <w:rsid w:val="00D97697"/>
    <w:rsid w:val="00DA0106"/>
    <w:rsid w:val="00DA0471"/>
    <w:rsid w:val="00DA0B5B"/>
    <w:rsid w:val="00DA13B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8E1"/>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DE8"/>
    <w:rsid w:val="00DB448B"/>
    <w:rsid w:val="00DB4499"/>
    <w:rsid w:val="00DB46AB"/>
    <w:rsid w:val="00DB4AFD"/>
    <w:rsid w:val="00DB4C71"/>
    <w:rsid w:val="00DB4FFB"/>
    <w:rsid w:val="00DB548A"/>
    <w:rsid w:val="00DB591C"/>
    <w:rsid w:val="00DB6431"/>
    <w:rsid w:val="00DB71D2"/>
    <w:rsid w:val="00DB7A41"/>
    <w:rsid w:val="00DB7C7B"/>
    <w:rsid w:val="00DC031D"/>
    <w:rsid w:val="00DC087B"/>
    <w:rsid w:val="00DC0887"/>
    <w:rsid w:val="00DC0BC3"/>
    <w:rsid w:val="00DC0BCD"/>
    <w:rsid w:val="00DC0D4D"/>
    <w:rsid w:val="00DC0D66"/>
    <w:rsid w:val="00DC13A2"/>
    <w:rsid w:val="00DC16A9"/>
    <w:rsid w:val="00DC18D2"/>
    <w:rsid w:val="00DC27CF"/>
    <w:rsid w:val="00DC2A1B"/>
    <w:rsid w:val="00DC2D36"/>
    <w:rsid w:val="00DC2F9A"/>
    <w:rsid w:val="00DC3047"/>
    <w:rsid w:val="00DC3425"/>
    <w:rsid w:val="00DC34AD"/>
    <w:rsid w:val="00DC53EF"/>
    <w:rsid w:val="00DC5A22"/>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6C58"/>
    <w:rsid w:val="00DD72B0"/>
    <w:rsid w:val="00DD74A8"/>
    <w:rsid w:val="00DD75E2"/>
    <w:rsid w:val="00DD7A99"/>
    <w:rsid w:val="00DD7B56"/>
    <w:rsid w:val="00DD7DCF"/>
    <w:rsid w:val="00DE06D0"/>
    <w:rsid w:val="00DE0BD0"/>
    <w:rsid w:val="00DE127F"/>
    <w:rsid w:val="00DE16A2"/>
    <w:rsid w:val="00DE1825"/>
    <w:rsid w:val="00DE1ADF"/>
    <w:rsid w:val="00DE2A6E"/>
    <w:rsid w:val="00DE301C"/>
    <w:rsid w:val="00DE3171"/>
    <w:rsid w:val="00DE320C"/>
    <w:rsid w:val="00DE356B"/>
    <w:rsid w:val="00DE3594"/>
    <w:rsid w:val="00DE36FF"/>
    <w:rsid w:val="00DE3D38"/>
    <w:rsid w:val="00DE495B"/>
    <w:rsid w:val="00DE4A5B"/>
    <w:rsid w:val="00DE4C2B"/>
    <w:rsid w:val="00DE4D1B"/>
    <w:rsid w:val="00DE4FDC"/>
    <w:rsid w:val="00DE5608"/>
    <w:rsid w:val="00DE58D0"/>
    <w:rsid w:val="00DE591A"/>
    <w:rsid w:val="00DE631A"/>
    <w:rsid w:val="00DE654F"/>
    <w:rsid w:val="00DE7C1F"/>
    <w:rsid w:val="00DE7E0B"/>
    <w:rsid w:val="00DF0422"/>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5E7"/>
    <w:rsid w:val="00E017F6"/>
    <w:rsid w:val="00E01A94"/>
    <w:rsid w:val="00E02498"/>
    <w:rsid w:val="00E02957"/>
    <w:rsid w:val="00E02A05"/>
    <w:rsid w:val="00E02D54"/>
    <w:rsid w:val="00E03251"/>
    <w:rsid w:val="00E03372"/>
    <w:rsid w:val="00E034DB"/>
    <w:rsid w:val="00E03511"/>
    <w:rsid w:val="00E03709"/>
    <w:rsid w:val="00E03E99"/>
    <w:rsid w:val="00E045A4"/>
    <w:rsid w:val="00E04A56"/>
    <w:rsid w:val="00E0503D"/>
    <w:rsid w:val="00E05672"/>
    <w:rsid w:val="00E05B68"/>
    <w:rsid w:val="00E05BCE"/>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3EEE"/>
    <w:rsid w:val="00E1424B"/>
    <w:rsid w:val="00E14C0B"/>
    <w:rsid w:val="00E150E7"/>
    <w:rsid w:val="00E1555A"/>
    <w:rsid w:val="00E16887"/>
    <w:rsid w:val="00E1691D"/>
    <w:rsid w:val="00E1698F"/>
    <w:rsid w:val="00E173E0"/>
    <w:rsid w:val="00E17598"/>
    <w:rsid w:val="00E17720"/>
    <w:rsid w:val="00E17725"/>
    <w:rsid w:val="00E17FA2"/>
    <w:rsid w:val="00E20601"/>
    <w:rsid w:val="00E209C7"/>
    <w:rsid w:val="00E209D9"/>
    <w:rsid w:val="00E20A0E"/>
    <w:rsid w:val="00E20FEC"/>
    <w:rsid w:val="00E22330"/>
    <w:rsid w:val="00E22532"/>
    <w:rsid w:val="00E22726"/>
    <w:rsid w:val="00E23633"/>
    <w:rsid w:val="00E23997"/>
    <w:rsid w:val="00E23A2B"/>
    <w:rsid w:val="00E2423D"/>
    <w:rsid w:val="00E24340"/>
    <w:rsid w:val="00E24460"/>
    <w:rsid w:val="00E2449C"/>
    <w:rsid w:val="00E24518"/>
    <w:rsid w:val="00E24FD3"/>
    <w:rsid w:val="00E25353"/>
    <w:rsid w:val="00E2556A"/>
    <w:rsid w:val="00E25AE6"/>
    <w:rsid w:val="00E26851"/>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1FF0"/>
    <w:rsid w:val="00E421D7"/>
    <w:rsid w:val="00E421D8"/>
    <w:rsid w:val="00E42775"/>
    <w:rsid w:val="00E4311E"/>
    <w:rsid w:val="00E431BF"/>
    <w:rsid w:val="00E4383C"/>
    <w:rsid w:val="00E43D05"/>
    <w:rsid w:val="00E4416D"/>
    <w:rsid w:val="00E44317"/>
    <w:rsid w:val="00E44496"/>
    <w:rsid w:val="00E446F1"/>
    <w:rsid w:val="00E447EA"/>
    <w:rsid w:val="00E44AE5"/>
    <w:rsid w:val="00E44C3E"/>
    <w:rsid w:val="00E4541B"/>
    <w:rsid w:val="00E457EF"/>
    <w:rsid w:val="00E45D39"/>
    <w:rsid w:val="00E465DA"/>
    <w:rsid w:val="00E466E9"/>
    <w:rsid w:val="00E46886"/>
    <w:rsid w:val="00E46DDB"/>
    <w:rsid w:val="00E47743"/>
    <w:rsid w:val="00E47AEF"/>
    <w:rsid w:val="00E47EE4"/>
    <w:rsid w:val="00E5053B"/>
    <w:rsid w:val="00E5104E"/>
    <w:rsid w:val="00E517E5"/>
    <w:rsid w:val="00E5219D"/>
    <w:rsid w:val="00E52A10"/>
    <w:rsid w:val="00E52E06"/>
    <w:rsid w:val="00E52E2F"/>
    <w:rsid w:val="00E53448"/>
    <w:rsid w:val="00E536E2"/>
    <w:rsid w:val="00E53B75"/>
    <w:rsid w:val="00E54433"/>
    <w:rsid w:val="00E54E3B"/>
    <w:rsid w:val="00E557C6"/>
    <w:rsid w:val="00E55C1A"/>
    <w:rsid w:val="00E55C55"/>
    <w:rsid w:val="00E55D27"/>
    <w:rsid w:val="00E56B5B"/>
    <w:rsid w:val="00E56E08"/>
    <w:rsid w:val="00E5729C"/>
    <w:rsid w:val="00E572F1"/>
    <w:rsid w:val="00E57565"/>
    <w:rsid w:val="00E60AD4"/>
    <w:rsid w:val="00E60AD7"/>
    <w:rsid w:val="00E61AD7"/>
    <w:rsid w:val="00E61BFB"/>
    <w:rsid w:val="00E61BFC"/>
    <w:rsid w:val="00E620E2"/>
    <w:rsid w:val="00E62B5D"/>
    <w:rsid w:val="00E62BD9"/>
    <w:rsid w:val="00E62BFC"/>
    <w:rsid w:val="00E63838"/>
    <w:rsid w:val="00E63D41"/>
    <w:rsid w:val="00E6427E"/>
    <w:rsid w:val="00E64434"/>
    <w:rsid w:val="00E64647"/>
    <w:rsid w:val="00E64F71"/>
    <w:rsid w:val="00E650C5"/>
    <w:rsid w:val="00E65359"/>
    <w:rsid w:val="00E65486"/>
    <w:rsid w:val="00E65BD4"/>
    <w:rsid w:val="00E65DE5"/>
    <w:rsid w:val="00E65DF2"/>
    <w:rsid w:val="00E661A7"/>
    <w:rsid w:val="00E66279"/>
    <w:rsid w:val="00E665EC"/>
    <w:rsid w:val="00E67540"/>
    <w:rsid w:val="00E677DD"/>
    <w:rsid w:val="00E67998"/>
    <w:rsid w:val="00E67C51"/>
    <w:rsid w:val="00E7011B"/>
    <w:rsid w:val="00E7057C"/>
    <w:rsid w:val="00E7069F"/>
    <w:rsid w:val="00E70725"/>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3D4D"/>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879DB"/>
    <w:rsid w:val="00E90395"/>
    <w:rsid w:val="00E908D9"/>
    <w:rsid w:val="00E90CF4"/>
    <w:rsid w:val="00E90E49"/>
    <w:rsid w:val="00E9121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1F17"/>
    <w:rsid w:val="00EA20DE"/>
    <w:rsid w:val="00EA26A9"/>
    <w:rsid w:val="00EA2CF1"/>
    <w:rsid w:val="00EA2D2E"/>
    <w:rsid w:val="00EA4483"/>
    <w:rsid w:val="00EA5A5B"/>
    <w:rsid w:val="00EA5AA7"/>
    <w:rsid w:val="00EA6A36"/>
    <w:rsid w:val="00EA6D05"/>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6E86"/>
    <w:rsid w:val="00EB718C"/>
    <w:rsid w:val="00EB718E"/>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4598"/>
    <w:rsid w:val="00EC48A8"/>
    <w:rsid w:val="00EC5100"/>
    <w:rsid w:val="00EC54E3"/>
    <w:rsid w:val="00EC5653"/>
    <w:rsid w:val="00EC5A31"/>
    <w:rsid w:val="00EC5F6E"/>
    <w:rsid w:val="00EC60B5"/>
    <w:rsid w:val="00EC66C6"/>
    <w:rsid w:val="00EC6E4D"/>
    <w:rsid w:val="00EC71CE"/>
    <w:rsid w:val="00EC74EA"/>
    <w:rsid w:val="00ED0158"/>
    <w:rsid w:val="00ED01F1"/>
    <w:rsid w:val="00ED0231"/>
    <w:rsid w:val="00ED1006"/>
    <w:rsid w:val="00ED15FF"/>
    <w:rsid w:val="00ED1AEB"/>
    <w:rsid w:val="00ED1BEE"/>
    <w:rsid w:val="00ED1D14"/>
    <w:rsid w:val="00ED1ED1"/>
    <w:rsid w:val="00ED23CC"/>
    <w:rsid w:val="00ED24B0"/>
    <w:rsid w:val="00ED28FA"/>
    <w:rsid w:val="00ED2AB8"/>
    <w:rsid w:val="00ED2C9A"/>
    <w:rsid w:val="00ED3E2F"/>
    <w:rsid w:val="00ED4362"/>
    <w:rsid w:val="00ED45CB"/>
    <w:rsid w:val="00ED4917"/>
    <w:rsid w:val="00ED49D3"/>
    <w:rsid w:val="00ED4BF3"/>
    <w:rsid w:val="00ED4C85"/>
    <w:rsid w:val="00ED4FF4"/>
    <w:rsid w:val="00ED652F"/>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0C4"/>
    <w:rsid w:val="00EE5581"/>
    <w:rsid w:val="00EE5666"/>
    <w:rsid w:val="00EE5A1B"/>
    <w:rsid w:val="00EE626D"/>
    <w:rsid w:val="00EE674E"/>
    <w:rsid w:val="00EE6A74"/>
    <w:rsid w:val="00EE6AEB"/>
    <w:rsid w:val="00EE6B45"/>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68A"/>
    <w:rsid w:val="00EF5787"/>
    <w:rsid w:val="00EF591D"/>
    <w:rsid w:val="00EF5B44"/>
    <w:rsid w:val="00EF5F18"/>
    <w:rsid w:val="00EF60D0"/>
    <w:rsid w:val="00EF6FAF"/>
    <w:rsid w:val="00EF783B"/>
    <w:rsid w:val="00EF78F3"/>
    <w:rsid w:val="00EF79AC"/>
    <w:rsid w:val="00EF7F5C"/>
    <w:rsid w:val="00F000BC"/>
    <w:rsid w:val="00F000C5"/>
    <w:rsid w:val="00F00ADD"/>
    <w:rsid w:val="00F01F1B"/>
    <w:rsid w:val="00F02356"/>
    <w:rsid w:val="00F03002"/>
    <w:rsid w:val="00F030FC"/>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3A6"/>
    <w:rsid w:val="00F135A8"/>
    <w:rsid w:val="00F13B15"/>
    <w:rsid w:val="00F13CDA"/>
    <w:rsid w:val="00F14DCA"/>
    <w:rsid w:val="00F15142"/>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479"/>
    <w:rsid w:val="00F218FA"/>
    <w:rsid w:val="00F21B4A"/>
    <w:rsid w:val="00F228C9"/>
    <w:rsid w:val="00F2376F"/>
    <w:rsid w:val="00F23823"/>
    <w:rsid w:val="00F23FCA"/>
    <w:rsid w:val="00F240C7"/>
    <w:rsid w:val="00F240CC"/>
    <w:rsid w:val="00F24267"/>
    <w:rsid w:val="00F243D8"/>
    <w:rsid w:val="00F2440E"/>
    <w:rsid w:val="00F24CC7"/>
    <w:rsid w:val="00F24DE0"/>
    <w:rsid w:val="00F24F01"/>
    <w:rsid w:val="00F257D3"/>
    <w:rsid w:val="00F25BBA"/>
    <w:rsid w:val="00F25DDD"/>
    <w:rsid w:val="00F25FBD"/>
    <w:rsid w:val="00F2688F"/>
    <w:rsid w:val="00F26E71"/>
    <w:rsid w:val="00F27337"/>
    <w:rsid w:val="00F2767C"/>
    <w:rsid w:val="00F27B27"/>
    <w:rsid w:val="00F30828"/>
    <w:rsid w:val="00F3108E"/>
    <w:rsid w:val="00F31148"/>
    <w:rsid w:val="00F313D6"/>
    <w:rsid w:val="00F326AF"/>
    <w:rsid w:val="00F32B20"/>
    <w:rsid w:val="00F32BC1"/>
    <w:rsid w:val="00F33113"/>
    <w:rsid w:val="00F33114"/>
    <w:rsid w:val="00F33409"/>
    <w:rsid w:val="00F33BF6"/>
    <w:rsid w:val="00F33F60"/>
    <w:rsid w:val="00F3438E"/>
    <w:rsid w:val="00F34923"/>
    <w:rsid w:val="00F35DFE"/>
    <w:rsid w:val="00F36D7E"/>
    <w:rsid w:val="00F374AB"/>
    <w:rsid w:val="00F374BD"/>
    <w:rsid w:val="00F376E0"/>
    <w:rsid w:val="00F37A65"/>
    <w:rsid w:val="00F40A03"/>
    <w:rsid w:val="00F40A3B"/>
    <w:rsid w:val="00F40E5A"/>
    <w:rsid w:val="00F40F0C"/>
    <w:rsid w:val="00F4141F"/>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1BD"/>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5F2"/>
    <w:rsid w:val="00F619D9"/>
    <w:rsid w:val="00F61B9D"/>
    <w:rsid w:val="00F6212D"/>
    <w:rsid w:val="00F6284D"/>
    <w:rsid w:val="00F62970"/>
    <w:rsid w:val="00F62E00"/>
    <w:rsid w:val="00F6302A"/>
    <w:rsid w:val="00F63055"/>
    <w:rsid w:val="00F6352E"/>
    <w:rsid w:val="00F638B3"/>
    <w:rsid w:val="00F639A8"/>
    <w:rsid w:val="00F63C6B"/>
    <w:rsid w:val="00F6478D"/>
    <w:rsid w:val="00F64C2B"/>
    <w:rsid w:val="00F650BF"/>
    <w:rsid w:val="00F651BE"/>
    <w:rsid w:val="00F65A96"/>
    <w:rsid w:val="00F672CB"/>
    <w:rsid w:val="00F676FE"/>
    <w:rsid w:val="00F6774B"/>
    <w:rsid w:val="00F678AD"/>
    <w:rsid w:val="00F67B02"/>
    <w:rsid w:val="00F67DCB"/>
    <w:rsid w:val="00F67F53"/>
    <w:rsid w:val="00F703BE"/>
    <w:rsid w:val="00F7049B"/>
    <w:rsid w:val="00F7061B"/>
    <w:rsid w:val="00F7074E"/>
    <w:rsid w:val="00F709AC"/>
    <w:rsid w:val="00F71A48"/>
    <w:rsid w:val="00F71ACE"/>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5DD"/>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1E0"/>
    <w:rsid w:val="00F952DD"/>
    <w:rsid w:val="00F95AF6"/>
    <w:rsid w:val="00F96985"/>
    <w:rsid w:val="00F96BDD"/>
    <w:rsid w:val="00F96C9D"/>
    <w:rsid w:val="00F96F0E"/>
    <w:rsid w:val="00F97015"/>
    <w:rsid w:val="00F97838"/>
    <w:rsid w:val="00F97A7F"/>
    <w:rsid w:val="00FA0638"/>
    <w:rsid w:val="00FA16F4"/>
    <w:rsid w:val="00FA1909"/>
    <w:rsid w:val="00FA24B8"/>
    <w:rsid w:val="00FA29A8"/>
    <w:rsid w:val="00FA2B9A"/>
    <w:rsid w:val="00FA2BB3"/>
    <w:rsid w:val="00FA43BF"/>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2F08"/>
    <w:rsid w:val="00FB3263"/>
    <w:rsid w:val="00FB330B"/>
    <w:rsid w:val="00FB3E75"/>
    <w:rsid w:val="00FB4244"/>
    <w:rsid w:val="00FB4A15"/>
    <w:rsid w:val="00FB4C80"/>
    <w:rsid w:val="00FB505C"/>
    <w:rsid w:val="00FB524B"/>
    <w:rsid w:val="00FB52BA"/>
    <w:rsid w:val="00FB5433"/>
    <w:rsid w:val="00FB5559"/>
    <w:rsid w:val="00FB6A6A"/>
    <w:rsid w:val="00FB6AF7"/>
    <w:rsid w:val="00FB72D9"/>
    <w:rsid w:val="00FB743F"/>
    <w:rsid w:val="00FB7CAE"/>
    <w:rsid w:val="00FC037F"/>
    <w:rsid w:val="00FC1065"/>
    <w:rsid w:val="00FC132F"/>
    <w:rsid w:val="00FC14D6"/>
    <w:rsid w:val="00FC224E"/>
    <w:rsid w:val="00FC2594"/>
    <w:rsid w:val="00FC264B"/>
    <w:rsid w:val="00FC2C6B"/>
    <w:rsid w:val="00FC2F90"/>
    <w:rsid w:val="00FC3834"/>
    <w:rsid w:val="00FC3B5B"/>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3FF4"/>
    <w:rsid w:val="00FD405F"/>
    <w:rsid w:val="00FD47ED"/>
    <w:rsid w:val="00FD4FF2"/>
    <w:rsid w:val="00FD6174"/>
    <w:rsid w:val="00FD653F"/>
    <w:rsid w:val="00FD74DB"/>
    <w:rsid w:val="00FD7660"/>
    <w:rsid w:val="00FD79FB"/>
    <w:rsid w:val="00FD7D40"/>
    <w:rsid w:val="00FE00B2"/>
    <w:rsid w:val="00FE0655"/>
    <w:rsid w:val="00FE0C3E"/>
    <w:rsid w:val="00FE0CDF"/>
    <w:rsid w:val="00FE1336"/>
    <w:rsid w:val="00FE14FD"/>
    <w:rsid w:val="00FE2365"/>
    <w:rsid w:val="00FE243B"/>
    <w:rsid w:val="00FE24A9"/>
    <w:rsid w:val="00FE2A4D"/>
    <w:rsid w:val="00FE366E"/>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805"/>
    <w:rsid w:val="00FF4A5C"/>
    <w:rsid w:val="00FF547E"/>
    <w:rsid w:val="00FF5517"/>
    <w:rsid w:val="00FF563C"/>
    <w:rsid w:val="00FF56E6"/>
    <w:rsid w:val="00FF5C91"/>
    <w:rsid w:val="00FF5F49"/>
    <w:rsid w:val="00FF605C"/>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665811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28745433">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70301945">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6345214">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2498271">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27</Pages>
  <Words>10821</Words>
  <Characters>61684</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2023-03-24T22:40:00Z</dcterms:created>
  <dcterms:modified xsi:type="dcterms:W3CDTF">2023-08-11T17:09:00Z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